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D20AAF" w:rsidRDefault="00DF5B2E" w:rsidP="00C738E2">
      <w:pPr>
        <w:pStyle w:val="ab"/>
        <w:ind w:firstLine="567"/>
        <w:rPr>
          <w:rFonts w:ascii="Times New Roman" w:hAnsi="Times New Roman" w:cs="Times New Roman"/>
          <w:b w:val="0"/>
          <w:sz w:val="24"/>
          <w:szCs w:val="24"/>
        </w:rPr>
      </w:pPr>
      <w:r>
        <w:rPr>
          <w:rFonts w:ascii="Times New Roman" w:hAnsi="Times New Roman" w:cs="Times New Roman"/>
          <w:b w:val="0"/>
          <w:sz w:val="24"/>
          <w:szCs w:val="24"/>
        </w:rPr>
        <w:t>Изображение государственного Герба Республики Казахстан</w:t>
      </w:r>
    </w:p>
    <w:p w:rsidR="00DF5B2E" w:rsidRDefault="00DF5B2E" w:rsidP="00C738E2">
      <w:pPr>
        <w:pStyle w:val="ab"/>
        <w:ind w:firstLine="567"/>
        <w:rPr>
          <w:rFonts w:ascii="Times New Roman" w:hAnsi="Times New Roman" w:cs="Times New Roman"/>
          <w:b w:val="0"/>
          <w:sz w:val="24"/>
          <w:szCs w:val="24"/>
        </w:rPr>
      </w:pPr>
    </w:p>
    <w:p w:rsidR="00F8634F" w:rsidRPr="00137BCB" w:rsidRDefault="00F8634F" w:rsidP="00C738E2">
      <w:pPr>
        <w:pStyle w:val="ab"/>
        <w:ind w:firstLine="567"/>
        <w:rPr>
          <w:rFonts w:ascii="Times New Roman" w:hAnsi="Times New Roman" w:cs="Times New Roman"/>
          <w:b w:val="0"/>
          <w:bCs w:val="0"/>
          <w:sz w:val="24"/>
          <w:szCs w:val="24"/>
        </w:rPr>
      </w:pPr>
    </w:p>
    <w:p w:rsidR="00651C2C" w:rsidRPr="00137BCB" w:rsidRDefault="00853BD4" w:rsidP="00C738E2">
      <w:pPr>
        <w:pStyle w:val="ac"/>
        <w:pBdr>
          <w:bottom w:val="single" w:sz="4" w:space="1" w:color="auto"/>
        </w:pBdr>
        <w:ind w:firstLine="567"/>
        <w:rPr>
          <w:sz w:val="24"/>
        </w:rPr>
      </w:pPr>
      <w:r>
        <w:rPr>
          <w:sz w:val="24"/>
        </w:rPr>
        <w:t>НАЦИОНАЛЬНЫЙ</w:t>
      </w:r>
      <w:r w:rsidR="00880B1D" w:rsidRPr="00137BCB">
        <w:rPr>
          <w:sz w:val="24"/>
        </w:rPr>
        <w:t xml:space="preserve">  </w:t>
      </w:r>
      <w:r w:rsidR="00651C2C" w:rsidRPr="00137BCB">
        <w:rPr>
          <w:sz w:val="24"/>
        </w:rPr>
        <w:t>СТАНДАРТ  РЕСПУБЛИКИ  КАЗАХСТАН</w:t>
      </w:r>
    </w:p>
    <w:p w:rsidR="00651C2C" w:rsidRPr="00137BCB" w:rsidRDefault="00651C2C" w:rsidP="00C738E2">
      <w:pPr>
        <w:ind w:firstLine="567"/>
        <w:jc w:val="center"/>
        <w:rPr>
          <w:b/>
          <w:bCs/>
          <w:sz w:val="24"/>
        </w:rPr>
      </w:pPr>
    </w:p>
    <w:p w:rsidR="00651C2C" w:rsidRDefault="00651C2C" w:rsidP="00C738E2">
      <w:pPr>
        <w:ind w:firstLine="567"/>
        <w:jc w:val="center"/>
        <w:rPr>
          <w:b/>
          <w:bCs/>
          <w:sz w:val="24"/>
        </w:rPr>
      </w:pPr>
    </w:p>
    <w:p w:rsidR="00D20AAF" w:rsidRPr="00137BCB" w:rsidRDefault="00D20AAF" w:rsidP="00C738E2">
      <w:pPr>
        <w:ind w:firstLine="567"/>
        <w:jc w:val="center"/>
        <w:rPr>
          <w:b/>
          <w:bCs/>
          <w:sz w:val="24"/>
        </w:rPr>
      </w:pPr>
    </w:p>
    <w:p w:rsidR="00651C2C" w:rsidRDefault="00651C2C" w:rsidP="00C738E2">
      <w:pPr>
        <w:ind w:firstLine="567"/>
        <w:rPr>
          <w:b/>
          <w:bCs/>
          <w:sz w:val="24"/>
        </w:rPr>
      </w:pPr>
    </w:p>
    <w:p w:rsidR="005C5428" w:rsidRDefault="005C5428" w:rsidP="00C738E2">
      <w:pPr>
        <w:ind w:firstLine="567"/>
        <w:rPr>
          <w:b/>
          <w:bCs/>
          <w:sz w:val="24"/>
        </w:rPr>
      </w:pPr>
    </w:p>
    <w:p w:rsidR="005C5428" w:rsidRDefault="005C5428" w:rsidP="00C738E2">
      <w:pPr>
        <w:ind w:firstLine="567"/>
        <w:rPr>
          <w:b/>
          <w:bCs/>
          <w:sz w:val="24"/>
        </w:rPr>
      </w:pPr>
    </w:p>
    <w:p w:rsidR="005C5428" w:rsidRDefault="005C5428" w:rsidP="00C738E2">
      <w:pPr>
        <w:ind w:firstLine="567"/>
        <w:rPr>
          <w:b/>
          <w:bCs/>
          <w:sz w:val="24"/>
        </w:rPr>
      </w:pPr>
    </w:p>
    <w:p w:rsidR="00651C2C" w:rsidRPr="00137BCB" w:rsidRDefault="00651C2C" w:rsidP="00C738E2">
      <w:pPr>
        <w:ind w:firstLine="567"/>
        <w:rPr>
          <w:b/>
          <w:bCs/>
          <w:sz w:val="24"/>
        </w:rPr>
      </w:pPr>
    </w:p>
    <w:p w:rsidR="00651C2C" w:rsidRPr="001F5A52" w:rsidRDefault="00651C2C" w:rsidP="00F84B4E">
      <w:pPr>
        <w:rPr>
          <w:b/>
          <w:bCs/>
          <w:sz w:val="24"/>
        </w:rPr>
      </w:pPr>
    </w:p>
    <w:p w:rsidR="00FF4C92" w:rsidRPr="009345F6" w:rsidRDefault="00FF4C92" w:rsidP="00C738E2">
      <w:pPr>
        <w:ind w:firstLine="567"/>
        <w:rPr>
          <w:b/>
          <w:bCs/>
          <w:sz w:val="24"/>
        </w:rPr>
      </w:pPr>
    </w:p>
    <w:p w:rsidR="00FF4C92" w:rsidRPr="009345F6" w:rsidRDefault="00FF4C92" w:rsidP="00C738E2">
      <w:pPr>
        <w:ind w:firstLine="567"/>
        <w:rPr>
          <w:b/>
          <w:bCs/>
          <w:sz w:val="24"/>
        </w:rPr>
      </w:pPr>
    </w:p>
    <w:p w:rsidR="00006265" w:rsidRPr="00F918B4" w:rsidRDefault="00006265" w:rsidP="00006265">
      <w:pPr>
        <w:jc w:val="center"/>
        <w:rPr>
          <w:b/>
          <w:bCs/>
          <w:sz w:val="24"/>
        </w:rPr>
      </w:pPr>
      <w:r>
        <w:rPr>
          <w:b/>
          <w:sz w:val="24"/>
        </w:rPr>
        <w:t>С</w:t>
      </w:r>
      <w:r w:rsidRPr="00F850A4">
        <w:rPr>
          <w:b/>
          <w:sz w:val="24"/>
        </w:rPr>
        <w:t xml:space="preserve">ТАНДАРТНЫЕ МЕТОДЫ ИСПЫТАНИЙ </w:t>
      </w:r>
      <w:r w:rsidR="00743888">
        <w:rPr>
          <w:b/>
          <w:sz w:val="24"/>
        </w:rPr>
        <w:t>ДЛЯ ХАРАКТЕРИСТИКИ РАЗМЕРОВ ЗЕРЕН ДУПЛА</w:t>
      </w:r>
    </w:p>
    <w:p w:rsidR="00976C1A" w:rsidRPr="000D1467" w:rsidRDefault="00976C1A" w:rsidP="005C5428">
      <w:pPr>
        <w:jc w:val="center"/>
        <w:rPr>
          <w:b/>
          <w:bCs/>
          <w:sz w:val="24"/>
        </w:rPr>
      </w:pPr>
    </w:p>
    <w:p w:rsidR="00FB7703" w:rsidRPr="003F5231" w:rsidRDefault="00FB7703" w:rsidP="005C5428">
      <w:pPr>
        <w:rPr>
          <w:sz w:val="24"/>
        </w:rPr>
      </w:pPr>
    </w:p>
    <w:p w:rsidR="00FB7703" w:rsidRPr="00B918C5" w:rsidRDefault="00FB7703" w:rsidP="005C5428">
      <w:pPr>
        <w:jc w:val="center"/>
        <w:rPr>
          <w:b/>
          <w:bCs/>
          <w:sz w:val="24"/>
          <w:lang w:val="fr-FR"/>
        </w:rPr>
      </w:pPr>
      <w:r w:rsidRPr="00137BCB">
        <w:rPr>
          <w:b/>
          <w:bCs/>
          <w:sz w:val="24"/>
        </w:rPr>
        <w:t>СТ</w:t>
      </w:r>
      <w:r w:rsidR="009A739E">
        <w:rPr>
          <w:b/>
          <w:bCs/>
          <w:sz w:val="24"/>
          <w:lang w:val="fr-FR"/>
        </w:rPr>
        <w:t xml:space="preserve"> </w:t>
      </w:r>
      <w:r w:rsidR="004C1F8A" w:rsidRPr="00137BCB">
        <w:rPr>
          <w:b/>
          <w:bCs/>
          <w:sz w:val="24"/>
        </w:rPr>
        <w:t>РК</w:t>
      </w:r>
      <w:r w:rsidR="004C1F8A">
        <w:rPr>
          <w:b/>
          <w:bCs/>
          <w:sz w:val="24"/>
          <w:lang w:val="fr-FR"/>
        </w:rPr>
        <w:t xml:space="preserve"> ASTM</w:t>
      </w:r>
      <w:r w:rsidR="009D7853" w:rsidRPr="006F3AC8">
        <w:rPr>
          <w:b/>
          <w:bCs/>
          <w:sz w:val="24"/>
          <w:lang w:val="en-US"/>
        </w:rPr>
        <w:t xml:space="preserve"> </w:t>
      </w:r>
      <w:r w:rsidR="00743888">
        <w:rPr>
          <w:b/>
          <w:bCs/>
          <w:sz w:val="24"/>
          <w:lang w:val="en-US"/>
        </w:rPr>
        <w:t>E</w:t>
      </w:r>
      <w:r w:rsidR="00743888" w:rsidRPr="006F3AC8">
        <w:rPr>
          <w:b/>
          <w:bCs/>
          <w:sz w:val="24"/>
          <w:lang w:val="en-US"/>
        </w:rPr>
        <w:t>1181</w:t>
      </w:r>
    </w:p>
    <w:p w:rsidR="0022196A" w:rsidRPr="006F3AC8" w:rsidRDefault="0022196A" w:rsidP="005C5428">
      <w:pPr>
        <w:jc w:val="center"/>
        <w:rPr>
          <w:b/>
          <w:bCs/>
          <w:sz w:val="24"/>
          <w:lang w:val="en-US"/>
        </w:rPr>
      </w:pPr>
    </w:p>
    <w:p w:rsidR="00F84B4E" w:rsidRPr="006F3AC8" w:rsidRDefault="00F84B4E" w:rsidP="005C5428">
      <w:pPr>
        <w:jc w:val="center"/>
        <w:rPr>
          <w:b/>
          <w:bCs/>
          <w:sz w:val="24"/>
          <w:lang w:val="en-US"/>
        </w:rPr>
      </w:pPr>
    </w:p>
    <w:p w:rsidR="00F84B4E" w:rsidRPr="006F3AC8" w:rsidRDefault="00F84B4E" w:rsidP="005C5428">
      <w:pPr>
        <w:jc w:val="center"/>
        <w:rPr>
          <w:bCs/>
          <w:i/>
          <w:sz w:val="24"/>
          <w:lang w:val="en-US"/>
        </w:rPr>
      </w:pPr>
    </w:p>
    <w:p w:rsidR="0022196A" w:rsidRPr="001D12BF" w:rsidRDefault="00D96A2E" w:rsidP="005C5428">
      <w:pPr>
        <w:jc w:val="center"/>
        <w:rPr>
          <w:i/>
          <w:sz w:val="24"/>
          <w:lang w:val="en-US"/>
        </w:rPr>
      </w:pPr>
      <w:r w:rsidRPr="001D12BF">
        <w:rPr>
          <w:i/>
          <w:sz w:val="24"/>
          <w:lang w:val="en-US"/>
        </w:rPr>
        <w:t>(</w:t>
      </w:r>
      <w:r w:rsidR="009D7853" w:rsidRPr="001D12BF">
        <w:rPr>
          <w:i/>
          <w:sz w:val="24"/>
          <w:lang w:val="en-US"/>
        </w:rPr>
        <w:t xml:space="preserve">ASTM </w:t>
      </w:r>
      <w:r w:rsidR="00743888">
        <w:rPr>
          <w:i/>
          <w:sz w:val="24"/>
          <w:lang w:val="en-US"/>
        </w:rPr>
        <w:t>E1181</w:t>
      </w:r>
      <w:r w:rsidR="005C5428" w:rsidRPr="005C5428">
        <w:rPr>
          <w:i/>
          <w:sz w:val="24"/>
          <w:lang w:val="en-US"/>
        </w:rPr>
        <w:t>–</w:t>
      </w:r>
      <w:r w:rsidR="00E50D57">
        <w:rPr>
          <w:i/>
          <w:sz w:val="24"/>
          <w:lang w:val="en-US"/>
        </w:rPr>
        <w:t>1</w:t>
      </w:r>
      <w:r w:rsidR="00743888">
        <w:rPr>
          <w:i/>
          <w:sz w:val="24"/>
          <w:lang w:val="en-US"/>
        </w:rPr>
        <w:t>5</w:t>
      </w:r>
      <w:r w:rsidR="001D12BF" w:rsidRPr="001D12BF">
        <w:rPr>
          <w:i/>
          <w:color w:val="000000"/>
          <w:szCs w:val="28"/>
          <w:lang w:val="en-US" w:eastAsia="fr-FR"/>
        </w:rPr>
        <w:t xml:space="preserve"> </w:t>
      </w:r>
      <w:r w:rsidR="00743888" w:rsidRPr="00743888">
        <w:rPr>
          <w:i/>
          <w:sz w:val="24"/>
          <w:lang w:val="en-US"/>
        </w:rPr>
        <w:t>Standard Test Methods for Characterizing Duplex Grain Sizes</w:t>
      </w:r>
      <w:r w:rsidR="009D7853" w:rsidRPr="001D12BF">
        <w:rPr>
          <w:i/>
          <w:sz w:val="24"/>
          <w:lang w:val="en-US"/>
        </w:rPr>
        <w:t>,</w:t>
      </w:r>
      <w:r w:rsidR="00FF4C92" w:rsidRPr="00D7190E">
        <w:rPr>
          <w:i/>
          <w:sz w:val="24"/>
          <w:lang w:val="en-US"/>
        </w:rPr>
        <w:t xml:space="preserve"> </w:t>
      </w:r>
      <w:r w:rsidR="0022196A" w:rsidRPr="00D7190E">
        <w:rPr>
          <w:i/>
          <w:sz w:val="24"/>
          <w:lang w:val="en-US"/>
        </w:rPr>
        <w:t>IDT</w:t>
      </w:r>
      <w:r w:rsidR="0022196A" w:rsidRPr="001D12BF">
        <w:rPr>
          <w:bCs/>
          <w:i/>
          <w:sz w:val="24"/>
          <w:lang w:val="fr-FR"/>
        </w:rPr>
        <w:t>)</w:t>
      </w:r>
    </w:p>
    <w:p w:rsidR="00651C2C" w:rsidRPr="00307EED" w:rsidRDefault="00651C2C" w:rsidP="005C5428">
      <w:pPr>
        <w:rPr>
          <w:sz w:val="24"/>
          <w:lang w:val="fr-FR"/>
        </w:rPr>
      </w:pPr>
    </w:p>
    <w:p w:rsidR="00651C2C" w:rsidRDefault="00651C2C" w:rsidP="005C5428">
      <w:pPr>
        <w:rPr>
          <w:sz w:val="24"/>
          <w:lang w:val="en-US"/>
        </w:rPr>
      </w:pPr>
    </w:p>
    <w:p w:rsidR="00F84B4E" w:rsidRPr="00F84B4E" w:rsidRDefault="00F84B4E" w:rsidP="005C5428">
      <w:pPr>
        <w:rPr>
          <w:sz w:val="24"/>
          <w:lang w:val="en-US"/>
        </w:rPr>
      </w:pPr>
    </w:p>
    <w:p w:rsidR="00F84B4E" w:rsidRPr="00945ABF" w:rsidRDefault="00F84B4E" w:rsidP="005C5428">
      <w:pPr>
        <w:pStyle w:val="Style4"/>
        <w:widowControl/>
        <w:jc w:val="center"/>
        <w:rPr>
          <w:b/>
          <w:bCs/>
          <w:color w:val="000000"/>
          <w:vertAlign w:val="superscript"/>
          <w:lang w:eastAsia="en-US"/>
        </w:rPr>
      </w:pPr>
      <w:bookmarkStart w:id="0" w:name="OLE_LINK9"/>
      <w:bookmarkStart w:id="1" w:name="OLE_LINK8"/>
      <w:bookmarkStart w:id="2" w:name="OLE_LINK7"/>
      <w:r w:rsidRPr="00F84B4E">
        <w:t>Данный</w:t>
      </w:r>
      <w:r w:rsidRPr="00F84B4E">
        <w:rPr>
          <w:lang w:val="fr-FR"/>
        </w:rPr>
        <w:t xml:space="preserve"> </w:t>
      </w:r>
      <w:r w:rsidRPr="00F84B4E">
        <w:t>национальный</w:t>
      </w:r>
      <w:r w:rsidRPr="00F84B4E">
        <w:rPr>
          <w:lang w:val="fr-FR"/>
        </w:rPr>
        <w:t xml:space="preserve"> </w:t>
      </w:r>
      <w:r w:rsidRPr="00F84B4E">
        <w:t>стандарт</w:t>
      </w:r>
      <w:r w:rsidRPr="00F84B4E">
        <w:rPr>
          <w:lang w:val="fr-FR"/>
        </w:rPr>
        <w:t xml:space="preserve">, </w:t>
      </w:r>
      <w:r w:rsidRPr="00F84B4E">
        <w:t>разработанный</w:t>
      </w:r>
      <w:r w:rsidRPr="00F84B4E">
        <w:rPr>
          <w:lang w:val="fr-FR"/>
        </w:rPr>
        <w:t xml:space="preserve"> </w:t>
      </w:r>
      <w:r w:rsidRPr="00F84B4E">
        <w:t>на</w:t>
      </w:r>
      <w:r w:rsidRPr="00F84B4E">
        <w:rPr>
          <w:lang w:val="fr-FR"/>
        </w:rPr>
        <w:t xml:space="preserve"> </w:t>
      </w:r>
      <w:r w:rsidRPr="00F84B4E">
        <w:t>основе</w:t>
      </w:r>
      <w:r w:rsidRPr="00F84B4E">
        <w:rPr>
          <w:lang w:val="fr-FR"/>
        </w:rPr>
        <w:t xml:space="preserve"> </w:t>
      </w:r>
      <w:r w:rsidRPr="00F84B4E">
        <w:t>стандарта</w:t>
      </w:r>
      <w:r w:rsidRPr="00F84B4E">
        <w:rPr>
          <w:lang w:val="fr-FR"/>
        </w:rPr>
        <w:t xml:space="preserve"> </w:t>
      </w:r>
      <w:r w:rsidR="00B07F6E" w:rsidRPr="00B07F6E">
        <w:rPr>
          <w:lang w:val="fr-FR"/>
        </w:rPr>
        <w:t xml:space="preserve">                                   </w:t>
      </w:r>
      <w:r w:rsidR="001D12BF">
        <w:rPr>
          <w:lang w:val="fr-FR"/>
        </w:rPr>
        <w:t xml:space="preserve">ASTM </w:t>
      </w:r>
      <w:r w:rsidR="00743888">
        <w:t>Е1181</w:t>
      </w:r>
      <w:r w:rsidR="001D12BF" w:rsidRPr="00710B45">
        <w:rPr>
          <w:bCs/>
        </w:rPr>
        <w:t>–1</w:t>
      </w:r>
      <w:r w:rsidR="00743888">
        <w:rPr>
          <w:bCs/>
        </w:rPr>
        <w:t>5</w:t>
      </w:r>
      <w:r w:rsidR="001D12BF" w:rsidRPr="00710B45">
        <w:rPr>
          <w:b/>
          <w:bCs/>
        </w:rPr>
        <w:t xml:space="preserve"> </w:t>
      </w:r>
      <w:r w:rsidRPr="00F84B4E">
        <w:t>авторское</w:t>
      </w:r>
      <w:r w:rsidRPr="00F84B4E">
        <w:rPr>
          <w:lang w:val="fr-FR"/>
        </w:rPr>
        <w:t xml:space="preserve"> </w:t>
      </w:r>
      <w:r w:rsidRPr="00F84B4E">
        <w:t>право</w:t>
      </w:r>
      <w:r w:rsidRPr="00F84B4E">
        <w:rPr>
          <w:lang w:val="fr-FR"/>
        </w:rPr>
        <w:t xml:space="preserve"> </w:t>
      </w:r>
      <w:r w:rsidRPr="00F84B4E">
        <w:t>принадлежит</w:t>
      </w:r>
      <w:r w:rsidRPr="00F84B4E">
        <w:rPr>
          <w:lang w:val="fr-FR"/>
        </w:rPr>
        <w:t xml:space="preserve"> </w:t>
      </w:r>
      <w:r w:rsidRPr="00F84B4E">
        <w:t>АСТМ</w:t>
      </w:r>
      <w:r w:rsidRPr="00F84B4E">
        <w:rPr>
          <w:lang w:val="fr-FR"/>
        </w:rPr>
        <w:t xml:space="preserve"> </w:t>
      </w:r>
      <w:r w:rsidRPr="00F84B4E">
        <w:t>Интернэшнл</w:t>
      </w:r>
      <w:r w:rsidRPr="00F84B4E">
        <w:rPr>
          <w:lang w:val="fr-FR"/>
        </w:rPr>
        <w:t xml:space="preserve">, </w:t>
      </w:r>
      <w:r w:rsidRPr="001B1DC7">
        <w:rPr>
          <w:lang w:val="fr-FR"/>
        </w:rPr>
        <w:t xml:space="preserve">100 </w:t>
      </w:r>
      <w:r w:rsidRPr="001B1DC7">
        <w:t>Барр</w:t>
      </w:r>
      <w:r w:rsidRPr="001B1DC7">
        <w:rPr>
          <w:lang w:val="fr-FR"/>
        </w:rPr>
        <w:t xml:space="preserve"> </w:t>
      </w:r>
      <w:r w:rsidRPr="001B1DC7">
        <w:t>Харбр</w:t>
      </w:r>
      <w:r w:rsidRPr="001B1DC7">
        <w:rPr>
          <w:lang w:val="fr-FR"/>
        </w:rPr>
        <w:t xml:space="preserve"> </w:t>
      </w:r>
      <w:r w:rsidRPr="001B1DC7">
        <w:t>Драйв</w:t>
      </w:r>
      <w:r w:rsidRPr="001B1DC7">
        <w:rPr>
          <w:lang w:val="fr-FR"/>
        </w:rPr>
        <w:t xml:space="preserve">, </w:t>
      </w:r>
      <w:r w:rsidRPr="001B1DC7">
        <w:t>Западный</w:t>
      </w:r>
      <w:r w:rsidRPr="001B1DC7">
        <w:rPr>
          <w:lang w:val="fr-FR"/>
        </w:rPr>
        <w:t xml:space="preserve"> </w:t>
      </w:r>
      <w:r w:rsidRPr="001B1DC7">
        <w:t>Коншокохен</w:t>
      </w:r>
      <w:r w:rsidRPr="001B1DC7">
        <w:rPr>
          <w:lang w:val="fr-FR"/>
        </w:rPr>
        <w:t xml:space="preserve">, </w:t>
      </w:r>
      <w:r w:rsidRPr="001B1DC7">
        <w:t>Пенсельвания</w:t>
      </w:r>
      <w:r w:rsidRPr="001B1DC7">
        <w:rPr>
          <w:lang w:val="fr-FR"/>
        </w:rPr>
        <w:t xml:space="preserve">, </w:t>
      </w:r>
      <w:r w:rsidRPr="001B1DC7">
        <w:t>РА</w:t>
      </w:r>
      <w:r w:rsidRPr="001B1DC7">
        <w:rPr>
          <w:lang w:val="fr-FR"/>
        </w:rPr>
        <w:t xml:space="preserve"> 19428, </w:t>
      </w:r>
      <w:r w:rsidRPr="001B1DC7">
        <w:t>США</w:t>
      </w:r>
      <w:r w:rsidRPr="001B1DC7">
        <w:rPr>
          <w:lang w:val="fr-FR"/>
        </w:rPr>
        <w:t xml:space="preserve">. </w:t>
      </w:r>
      <w:r w:rsidRPr="001B1DC7">
        <w:t>Переиздается с разрешения АСТМ Интернэшнл</w:t>
      </w:r>
      <w:bookmarkEnd w:id="0"/>
      <w:bookmarkEnd w:id="1"/>
      <w:bookmarkEnd w:id="2"/>
    </w:p>
    <w:p w:rsidR="00F84B4E" w:rsidRPr="00F84B4E" w:rsidRDefault="00F84B4E" w:rsidP="005C5428">
      <w:pPr>
        <w:rPr>
          <w:sz w:val="24"/>
        </w:rPr>
      </w:pPr>
    </w:p>
    <w:p w:rsidR="00651C2C" w:rsidRDefault="00651C2C" w:rsidP="005C5428">
      <w:pPr>
        <w:rPr>
          <w:sz w:val="24"/>
          <w:lang w:val="fr-FR"/>
        </w:rPr>
      </w:pPr>
    </w:p>
    <w:p w:rsidR="00976C1A" w:rsidRPr="00F84B4E" w:rsidRDefault="00976C1A" w:rsidP="005C5428">
      <w:pPr>
        <w:rPr>
          <w:sz w:val="24"/>
        </w:rPr>
      </w:pPr>
    </w:p>
    <w:p w:rsidR="00651C2C" w:rsidRPr="00307EED" w:rsidRDefault="00651C2C" w:rsidP="005C5428">
      <w:pPr>
        <w:rPr>
          <w:sz w:val="24"/>
          <w:lang w:val="fr-FR"/>
        </w:rPr>
      </w:pPr>
    </w:p>
    <w:p w:rsidR="0022196A" w:rsidRPr="00F84B4E" w:rsidRDefault="00715D93" w:rsidP="005C5428">
      <w:pPr>
        <w:jc w:val="center"/>
        <w:rPr>
          <w:i/>
          <w:sz w:val="24"/>
        </w:rPr>
      </w:pPr>
      <w:r w:rsidRPr="00F84B4E">
        <w:rPr>
          <w:i/>
          <w:sz w:val="24"/>
        </w:rPr>
        <w:t>Настоящий проект стандарта не подлежит</w:t>
      </w:r>
    </w:p>
    <w:p w:rsidR="00F84B4E" w:rsidRPr="00945ABF" w:rsidRDefault="00715D93" w:rsidP="005C5428">
      <w:pPr>
        <w:jc w:val="center"/>
        <w:rPr>
          <w:i/>
          <w:sz w:val="24"/>
        </w:rPr>
      </w:pPr>
      <w:r w:rsidRPr="00F84B4E">
        <w:rPr>
          <w:i/>
          <w:sz w:val="24"/>
        </w:rPr>
        <w:t>применению до его утверждения</w:t>
      </w:r>
    </w:p>
    <w:p w:rsidR="001D12BF" w:rsidRPr="00945ABF" w:rsidRDefault="001D12BF" w:rsidP="005C5428">
      <w:pPr>
        <w:jc w:val="center"/>
        <w:rPr>
          <w:i/>
          <w:sz w:val="24"/>
        </w:rPr>
      </w:pPr>
    </w:p>
    <w:p w:rsidR="001D12BF" w:rsidRDefault="001D12BF" w:rsidP="005C5428">
      <w:pPr>
        <w:rPr>
          <w:i/>
          <w:sz w:val="24"/>
        </w:rPr>
      </w:pPr>
    </w:p>
    <w:p w:rsidR="005C5428" w:rsidRDefault="005C5428" w:rsidP="005C5428">
      <w:pPr>
        <w:rPr>
          <w:i/>
          <w:sz w:val="24"/>
        </w:rPr>
      </w:pPr>
    </w:p>
    <w:p w:rsidR="005C5428" w:rsidRDefault="005C5428" w:rsidP="005C5428">
      <w:pPr>
        <w:rPr>
          <w:i/>
          <w:sz w:val="24"/>
        </w:rPr>
      </w:pPr>
    </w:p>
    <w:p w:rsidR="005C5428" w:rsidRDefault="005C5428" w:rsidP="005C5428">
      <w:pPr>
        <w:rPr>
          <w:i/>
          <w:sz w:val="24"/>
        </w:rPr>
      </w:pPr>
    </w:p>
    <w:p w:rsidR="005C5428" w:rsidRPr="00945ABF" w:rsidRDefault="005C5428" w:rsidP="005C5428">
      <w:pPr>
        <w:rPr>
          <w:i/>
          <w:sz w:val="24"/>
        </w:rPr>
      </w:pPr>
    </w:p>
    <w:p w:rsidR="005C5428" w:rsidRPr="00CB31F2" w:rsidRDefault="005C5428" w:rsidP="005C5428">
      <w:pPr>
        <w:jc w:val="center"/>
        <w:rPr>
          <w:b/>
          <w:bCs/>
          <w:sz w:val="24"/>
        </w:rPr>
      </w:pPr>
      <w:r w:rsidRPr="00CB31F2">
        <w:rPr>
          <w:b/>
          <w:bCs/>
          <w:sz w:val="24"/>
        </w:rPr>
        <w:t>Комитет технического регулирования и метрологии</w:t>
      </w:r>
    </w:p>
    <w:p w:rsidR="005C5428" w:rsidRPr="00CB31F2" w:rsidRDefault="005C5428" w:rsidP="005C5428">
      <w:pPr>
        <w:jc w:val="center"/>
        <w:rPr>
          <w:b/>
          <w:bCs/>
          <w:sz w:val="24"/>
        </w:rPr>
      </w:pPr>
      <w:r w:rsidRPr="00CB31F2">
        <w:rPr>
          <w:b/>
          <w:bCs/>
          <w:sz w:val="24"/>
        </w:rPr>
        <w:t xml:space="preserve">Министерства торговли и интеграции Республики Казахстан </w:t>
      </w:r>
    </w:p>
    <w:p w:rsidR="005C5428" w:rsidRDefault="005C5428" w:rsidP="005C5428">
      <w:pPr>
        <w:jc w:val="center"/>
        <w:rPr>
          <w:b/>
          <w:bCs/>
          <w:sz w:val="24"/>
          <w:lang w:val="kk-KZ"/>
        </w:rPr>
      </w:pPr>
      <w:r w:rsidRPr="00CB31F2">
        <w:rPr>
          <w:b/>
          <w:bCs/>
          <w:sz w:val="24"/>
        </w:rPr>
        <w:t xml:space="preserve"> (Госстандарт)</w:t>
      </w:r>
    </w:p>
    <w:p w:rsidR="005C5428" w:rsidRDefault="005C5428" w:rsidP="005C5428">
      <w:pPr>
        <w:jc w:val="center"/>
        <w:rPr>
          <w:b/>
          <w:bCs/>
          <w:sz w:val="24"/>
          <w:lang w:val="kk-KZ"/>
        </w:rPr>
      </w:pPr>
    </w:p>
    <w:p w:rsidR="005C5428" w:rsidRPr="003D7BA6" w:rsidRDefault="005C5428" w:rsidP="005C5428">
      <w:pPr>
        <w:jc w:val="center"/>
        <w:rPr>
          <w:b/>
          <w:bCs/>
          <w:sz w:val="24"/>
          <w:lang w:val="kk-KZ"/>
        </w:rPr>
      </w:pPr>
      <w:r w:rsidRPr="00CB31F2">
        <w:rPr>
          <w:b/>
          <w:bCs/>
          <w:sz w:val="24"/>
        </w:rPr>
        <w:t>Нур-Султан</w:t>
      </w:r>
    </w:p>
    <w:p w:rsidR="00FB7703" w:rsidRPr="000120F4" w:rsidRDefault="00FB7703" w:rsidP="00C738E2">
      <w:pPr>
        <w:pageBreakBefore/>
        <w:ind w:firstLine="567"/>
        <w:jc w:val="center"/>
        <w:rPr>
          <w:b/>
          <w:bCs/>
          <w:sz w:val="24"/>
        </w:rPr>
      </w:pPr>
      <w:r w:rsidRPr="000120F4">
        <w:rPr>
          <w:b/>
          <w:bCs/>
          <w:sz w:val="24"/>
        </w:rPr>
        <w:lastRenderedPageBreak/>
        <w:t>Предисловие</w:t>
      </w:r>
    </w:p>
    <w:p w:rsidR="00FB7703" w:rsidRPr="000120F4" w:rsidRDefault="00FB7703" w:rsidP="00C738E2">
      <w:pPr>
        <w:ind w:firstLine="567"/>
        <w:jc w:val="center"/>
        <w:rPr>
          <w:b/>
          <w:bCs/>
          <w:sz w:val="24"/>
          <w:lang w:val="en-US"/>
        </w:rPr>
      </w:pPr>
    </w:p>
    <w:p w:rsidR="00FB7703" w:rsidRPr="00BC2FEB" w:rsidRDefault="00FB7703" w:rsidP="00C738E2">
      <w:pPr>
        <w:widowControl w:val="0"/>
        <w:numPr>
          <w:ilvl w:val="0"/>
          <w:numId w:val="1"/>
        </w:numPr>
        <w:tabs>
          <w:tab w:val="clear" w:pos="1080"/>
          <w:tab w:val="left" w:pos="993"/>
        </w:tabs>
        <w:ind w:left="0" w:firstLine="567"/>
        <w:rPr>
          <w:sz w:val="24"/>
        </w:rPr>
      </w:pPr>
      <w:r w:rsidRPr="000120F4">
        <w:rPr>
          <w:b/>
          <w:sz w:val="24"/>
        </w:rPr>
        <w:t>ПОДГОТОВЛЕН И ВНЕСЕН</w:t>
      </w:r>
      <w:r w:rsidRPr="000120F4">
        <w:rPr>
          <w:sz w:val="24"/>
        </w:rPr>
        <w:t xml:space="preserve"> </w:t>
      </w:r>
      <w:r w:rsidR="00B07F6E">
        <w:rPr>
          <w:sz w:val="24"/>
        </w:rPr>
        <w:t>Товариществом с ограниченной ответственностью «</w:t>
      </w:r>
      <w:r w:rsidR="00B07F6E">
        <w:rPr>
          <w:sz w:val="24"/>
          <w:lang w:val="en-US"/>
        </w:rPr>
        <w:t>Kazakhstan Business Solution</w:t>
      </w:r>
      <w:r w:rsidR="00B07F6E">
        <w:rPr>
          <w:sz w:val="24"/>
        </w:rPr>
        <w:t xml:space="preserve">» </w:t>
      </w:r>
      <w:r w:rsidR="00B07F6E">
        <w:rPr>
          <w:sz w:val="24"/>
          <w:lang w:val="en-US"/>
        </w:rPr>
        <w:t xml:space="preserve">(Технический комитет по стандартизации </w:t>
      </w:r>
      <w:r w:rsidR="00B07F6E">
        <w:rPr>
          <w:sz w:val="24"/>
        </w:rPr>
        <w:t>ТК</w:t>
      </w:r>
      <w:r w:rsidR="00B07F6E">
        <w:rPr>
          <w:sz w:val="24"/>
          <w:lang w:val="en-US"/>
        </w:rPr>
        <w:t xml:space="preserve"> 91</w:t>
      </w:r>
      <w:r w:rsidR="00B07F6E">
        <w:rPr>
          <w:sz w:val="24"/>
        </w:rPr>
        <w:t xml:space="preserve"> «Химия»</w:t>
      </w:r>
      <w:r w:rsidR="00B07F6E">
        <w:rPr>
          <w:sz w:val="24"/>
          <w:lang w:val="en-US"/>
        </w:rPr>
        <w:t>)</w:t>
      </w:r>
    </w:p>
    <w:p w:rsidR="00FB7703" w:rsidRPr="000120F4" w:rsidRDefault="00FB7703" w:rsidP="00C738E2">
      <w:pPr>
        <w:widowControl w:val="0"/>
        <w:tabs>
          <w:tab w:val="left" w:pos="993"/>
        </w:tabs>
        <w:ind w:firstLine="567"/>
        <w:rPr>
          <w:sz w:val="24"/>
        </w:rPr>
      </w:pPr>
    </w:p>
    <w:p w:rsidR="00FA2791" w:rsidRPr="00B07F6E" w:rsidRDefault="000A19F6" w:rsidP="00C738E2">
      <w:pPr>
        <w:widowControl w:val="0"/>
        <w:numPr>
          <w:ilvl w:val="0"/>
          <w:numId w:val="1"/>
        </w:numPr>
        <w:tabs>
          <w:tab w:val="clear" w:pos="1080"/>
          <w:tab w:val="left" w:pos="993"/>
        </w:tabs>
        <w:ind w:left="0" w:firstLine="567"/>
        <w:rPr>
          <w:sz w:val="24"/>
        </w:rPr>
      </w:pPr>
      <w:r>
        <w:rPr>
          <w:b/>
          <w:sz w:val="24"/>
        </w:rPr>
        <w:t xml:space="preserve">УТВЕРЖДЕН И ВВЕДЕН В </w:t>
      </w:r>
      <w:r w:rsidR="00FA2791" w:rsidRPr="008523BF">
        <w:rPr>
          <w:b/>
          <w:sz w:val="24"/>
        </w:rPr>
        <w:t>ДЕЙСТВИЕ</w:t>
      </w:r>
      <w:r w:rsidR="00FA2791" w:rsidRPr="008523BF">
        <w:rPr>
          <w:sz w:val="24"/>
        </w:rPr>
        <w:t xml:space="preserve"> </w:t>
      </w:r>
      <w:bookmarkStart w:id="3" w:name="OLE_LINK30"/>
      <w:bookmarkStart w:id="4" w:name="OLE_LINK31"/>
      <w:bookmarkStart w:id="5" w:name="OLE_LINK32"/>
      <w:bookmarkStart w:id="6" w:name="OLE_LINK33"/>
      <w:bookmarkStart w:id="7" w:name="OLE_LINK59"/>
      <w:bookmarkStart w:id="8" w:name="OLE_LINK60"/>
      <w:r w:rsidR="005C5428" w:rsidRPr="000B55E3">
        <w:rPr>
          <w:bCs/>
          <w:color w:val="000000"/>
          <w:sz w:val="24"/>
        </w:rPr>
        <w:t xml:space="preserve">Приказом Председателя Комитета </w:t>
      </w:r>
      <w:r w:rsidR="005C5428">
        <w:rPr>
          <w:bCs/>
          <w:color w:val="000000"/>
          <w:sz w:val="24"/>
        </w:rPr>
        <w:t>технического регулирования</w:t>
      </w:r>
      <w:r w:rsidR="005C5428" w:rsidRPr="000B55E3">
        <w:rPr>
          <w:bCs/>
          <w:color w:val="000000"/>
          <w:sz w:val="24"/>
        </w:rPr>
        <w:t xml:space="preserve"> и метрологии </w:t>
      </w:r>
      <w:r w:rsidR="005C5428" w:rsidRPr="00A80EBD">
        <w:rPr>
          <w:bCs/>
          <w:color w:val="000000"/>
          <w:sz w:val="24"/>
        </w:rPr>
        <w:t xml:space="preserve">Министерства </w:t>
      </w:r>
      <w:r w:rsidR="005C5428">
        <w:rPr>
          <w:bCs/>
          <w:color w:val="000000"/>
          <w:sz w:val="24"/>
          <w:lang w:val="kk-KZ"/>
        </w:rPr>
        <w:t>торговли и интеграции</w:t>
      </w:r>
      <w:r w:rsidR="005C5428" w:rsidRPr="00A80EBD">
        <w:rPr>
          <w:bCs/>
          <w:color w:val="000000"/>
          <w:sz w:val="24"/>
        </w:rPr>
        <w:t xml:space="preserve"> </w:t>
      </w:r>
      <w:r w:rsidR="00D96A2E" w:rsidRPr="000B55E3">
        <w:rPr>
          <w:bCs/>
          <w:color w:val="000000"/>
          <w:sz w:val="24"/>
        </w:rPr>
        <w:t>Республики Казахстан от _________ № ________</w:t>
      </w:r>
      <w:bookmarkEnd w:id="3"/>
      <w:bookmarkEnd w:id="4"/>
      <w:bookmarkEnd w:id="5"/>
      <w:bookmarkEnd w:id="6"/>
      <w:bookmarkEnd w:id="7"/>
      <w:bookmarkEnd w:id="8"/>
    </w:p>
    <w:p w:rsidR="00B07F6E" w:rsidRPr="00B07F6E" w:rsidRDefault="00B07F6E" w:rsidP="00B07F6E">
      <w:pPr>
        <w:rPr>
          <w:sz w:val="24"/>
        </w:rPr>
      </w:pPr>
    </w:p>
    <w:p w:rsidR="00853779" w:rsidRDefault="00B07F6E" w:rsidP="00B07F6E">
      <w:pPr>
        <w:widowControl w:val="0"/>
        <w:numPr>
          <w:ilvl w:val="0"/>
          <w:numId w:val="1"/>
        </w:numPr>
        <w:tabs>
          <w:tab w:val="clear" w:pos="1080"/>
          <w:tab w:val="left" w:pos="993"/>
        </w:tabs>
        <w:ind w:left="0" w:firstLine="567"/>
        <w:rPr>
          <w:sz w:val="24"/>
        </w:rPr>
      </w:pPr>
      <w:r w:rsidRPr="00B07F6E">
        <w:rPr>
          <w:sz w:val="24"/>
        </w:rPr>
        <w:t xml:space="preserve">Настоящий стандарт </w:t>
      </w:r>
      <w:r w:rsidR="00FA2791" w:rsidRPr="00B07F6E">
        <w:rPr>
          <w:sz w:val="24"/>
        </w:rPr>
        <w:t xml:space="preserve">идентичен </w:t>
      </w:r>
      <w:r w:rsidR="00C0121F">
        <w:rPr>
          <w:sz w:val="24"/>
        </w:rPr>
        <w:t>американскому</w:t>
      </w:r>
      <w:r w:rsidR="00FA2791" w:rsidRPr="00B07F6E">
        <w:rPr>
          <w:sz w:val="24"/>
        </w:rPr>
        <w:t xml:space="preserve"> стандарту</w:t>
      </w:r>
      <w:r w:rsidR="00FF4C92" w:rsidRPr="00B07F6E">
        <w:rPr>
          <w:sz w:val="24"/>
        </w:rPr>
        <w:t xml:space="preserve"> </w:t>
      </w:r>
      <w:bookmarkStart w:id="9" w:name="OLE_LINK258"/>
      <w:bookmarkStart w:id="10" w:name="OLE_LINK259"/>
      <w:bookmarkStart w:id="11" w:name="OLE_LINK260"/>
      <w:r w:rsidR="00D7190E" w:rsidRPr="00D7190E">
        <w:rPr>
          <w:sz w:val="24"/>
          <w:lang w:val="en-US"/>
        </w:rPr>
        <w:t>ASTM</w:t>
      </w:r>
      <w:r w:rsidR="00D7190E" w:rsidRPr="00D7190E">
        <w:rPr>
          <w:sz w:val="24"/>
        </w:rPr>
        <w:t xml:space="preserve"> </w:t>
      </w:r>
      <w:r w:rsidR="00743888" w:rsidRPr="00743888">
        <w:rPr>
          <w:sz w:val="24"/>
          <w:lang w:val="en-US"/>
        </w:rPr>
        <w:t>E</w:t>
      </w:r>
      <w:r w:rsidR="00743888" w:rsidRPr="00743888">
        <w:rPr>
          <w:sz w:val="24"/>
        </w:rPr>
        <w:t>1181–15</w:t>
      </w:r>
      <w:r w:rsidR="00743888" w:rsidRPr="00743888">
        <w:rPr>
          <w:color w:val="000000"/>
          <w:szCs w:val="28"/>
          <w:lang w:eastAsia="fr-FR"/>
        </w:rPr>
        <w:t xml:space="preserve"> </w:t>
      </w:r>
      <w:r w:rsidR="00743888" w:rsidRPr="00743888">
        <w:rPr>
          <w:sz w:val="24"/>
          <w:lang w:val="en-US"/>
        </w:rPr>
        <w:t>Standard</w:t>
      </w:r>
      <w:r w:rsidR="00743888" w:rsidRPr="00743888">
        <w:rPr>
          <w:sz w:val="24"/>
        </w:rPr>
        <w:t xml:space="preserve"> </w:t>
      </w:r>
      <w:r w:rsidR="00743888" w:rsidRPr="00743888">
        <w:rPr>
          <w:sz w:val="24"/>
          <w:lang w:val="en-US"/>
        </w:rPr>
        <w:t>Test</w:t>
      </w:r>
      <w:r w:rsidR="00743888" w:rsidRPr="00743888">
        <w:rPr>
          <w:sz w:val="24"/>
        </w:rPr>
        <w:t xml:space="preserve"> </w:t>
      </w:r>
      <w:r w:rsidR="00743888" w:rsidRPr="00743888">
        <w:rPr>
          <w:sz w:val="24"/>
          <w:lang w:val="en-US"/>
        </w:rPr>
        <w:t>Methods</w:t>
      </w:r>
      <w:r w:rsidR="00743888" w:rsidRPr="00743888">
        <w:rPr>
          <w:sz w:val="24"/>
        </w:rPr>
        <w:t xml:space="preserve"> </w:t>
      </w:r>
      <w:r w:rsidR="00743888" w:rsidRPr="00743888">
        <w:rPr>
          <w:sz w:val="24"/>
          <w:lang w:val="en-US"/>
        </w:rPr>
        <w:t>For</w:t>
      </w:r>
      <w:r w:rsidR="00743888" w:rsidRPr="00743888">
        <w:rPr>
          <w:sz w:val="24"/>
        </w:rPr>
        <w:t xml:space="preserve"> </w:t>
      </w:r>
      <w:r w:rsidR="00743888" w:rsidRPr="00743888">
        <w:rPr>
          <w:sz w:val="24"/>
          <w:lang w:val="en-US"/>
        </w:rPr>
        <w:t>Characterizing</w:t>
      </w:r>
      <w:r w:rsidR="00743888" w:rsidRPr="00743888">
        <w:rPr>
          <w:sz w:val="24"/>
        </w:rPr>
        <w:t xml:space="preserve"> </w:t>
      </w:r>
      <w:r w:rsidR="00743888" w:rsidRPr="00743888">
        <w:rPr>
          <w:sz w:val="24"/>
          <w:lang w:val="en-US"/>
        </w:rPr>
        <w:t>Duplex</w:t>
      </w:r>
      <w:r w:rsidR="00743888" w:rsidRPr="00743888">
        <w:rPr>
          <w:sz w:val="24"/>
        </w:rPr>
        <w:t xml:space="preserve"> </w:t>
      </w:r>
      <w:r w:rsidR="00743888" w:rsidRPr="00743888">
        <w:rPr>
          <w:sz w:val="24"/>
          <w:lang w:val="en-US"/>
        </w:rPr>
        <w:t>Grain</w:t>
      </w:r>
      <w:r w:rsidR="00743888" w:rsidRPr="00743888">
        <w:rPr>
          <w:sz w:val="24"/>
        </w:rPr>
        <w:t xml:space="preserve"> </w:t>
      </w:r>
      <w:r w:rsidR="00743888" w:rsidRPr="00743888">
        <w:rPr>
          <w:sz w:val="24"/>
          <w:lang w:val="en-US"/>
        </w:rPr>
        <w:t>Sizes</w:t>
      </w:r>
      <w:r w:rsidR="00D7190E" w:rsidRPr="00743888">
        <w:rPr>
          <w:sz w:val="24"/>
        </w:rPr>
        <w:t xml:space="preserve"> </w:t>
      </w:r>
      <w:r w:rsidR="00FA2791" w:rsidRPr="00B07F6E">
        <w:rPr>
          <w:sz w:val="24"/>
        </w:rPr>
        <w:t>(</w:t>
      </w:r>
      <w:r w:rsidR="00A73F12" w:rsidRPr="00A73F12">
        <w:rPr>
          <w:sz w:val="24"/>
        </w:rPr>
        <w:t xml:space="preserve">Стандартные </w:t>
      </w:r>
      <w:r w:rsidR="00A73F12">
        <w:rPr>
          <w:sz w:val="24"/>
        </w:rPr>
        <w:t xml:space="preserve">методы </w:t>
      </w:r>
      <w:r w:rsidR="00006265">
        <w:rPr>
          <w:sz w:val="24"/>
        </w:rPr>
        <w:t xml:space="preserve">испытаний </w:t>
      </w:r>
      <w:r w:rsidR="00743888">
        <w:rPr>
          <w:sz w:val="24"/>
        </w:rPr>
        <w:t>для характеристики зерен дуплекса</w:t>
      </w:r>
      <w:r w:rsidR="00853779" w:rsidRPr="00B07F6E">
        <w:rPr>
          <w:sz w:val="24"/>
        </w:rPr>
        <w:t>)</w:t>
      </w:r>
      <w:bookmarkEnd w:id="9"/>
      <w:bookmarkEnd w:id="10"/>
      <w:bookmarkEnd w:id="11"/>
    </w:p>
    <w:p w:rsidR="00B07F6E" w:rsidRPr="00E50D57" w:rsidRDefault="00E50D57" w:rsidP="00B07F6E">
      <w:pPr>
        <w:keepLines/>
        <w:ind w:firstLine="567"/>
        <w:rPr>
          <w:b/>
          <w:sz w:val="24"/>
        </w:rPr>
      </w:pPr>
      <w:r>
        <w:rPr>
          <w:sz w:val="24"/>
        </w:rPr>
        <w:t>Американский</w:t>
      </w:r>
      <w:r w:rsidR="00B07F6E" w:rsidRPr="001B1DC7">
        <w:rPr>
          <w:sz w:val="24"/>
        </w:rPr>
        <w:t xml:space="preserve"> стандарт </w:t>
      </w:r>
      <w:r w:rsidR="00B07F6E" w:rsidRPr="001B1DC7">
        <w:rPr>
          <w:sz w:val="24"/>
          <w:lang w:val="en-US"/>
        </w:rPr>
        <w:t>ASTM</w:t>
      </w:r>
      <w:r w:rsidR="00B07F6E" w:rsidRPr="001B1DC7">
        <w:rPr>
          <w:sz w:val="24"/>
        </w:rPr>
        <w:t xml:space="preserve"> </w:t>
      </w:r>
      <w:r w:rsidR="00743888">
        <w:rPr>
          <w:sz w:val="24"/>
        </w:rPr>
        <w:t>Е1181</w:t>
      </w:r>
      <w:r w:rsidR="005C5428">
        <w:rPr>
          <w:sz w:val="24"/>
        </w:rPr>
        <w:t>–</w:t>
      </w:r>
      <w:r>
        <w:rPr>
          <w:sz w:val="24"/>
        </w:rPr>
        <w:t>1</w:t>
      </w:r>
      <w:r w:rsidR="00743888">
        <w:rPr>
          <w:sz w:val="24"/>
        </w:rPr>
        <w:t>5</w:t>
      </w:r>
      <w:r w:rsidR="00B07F6E" w:rsidRPr="001B1DC7">
        <w:rPr>
          <w:sz w:val="24"/>
        </w:rPr>
        <w:t xml:space="preserve"> </w:t>
      </w:r>
      <w:r>
        <w:rPr>
          <w:sz w:val="24"/>
        </w:rPr>
        <w:t xml:space="preserve">разработан </w:t>
      </w:r>
      <w:r>
        <w:rPr>
          <w:rStyle w:val="FontStyle66"/>
          <w:b w:val="0"/>
          <w:bCs/>
          <w:sz w:val="24"/>
          <w:lang w:eastAsia="tr-TR"/>
        </w:rPr>
        <w:t>Подкомитетом</w:t>
      </w:r>
      <w:r w:rsidR="00D7190E" w:rsidRPr="00D7190E">
        <w:rPr>
          <w:rStyle w:val="FontStyle66"/>
          <w:b w:val="0"/>
          <w:bCs/>
          <w:sz w:val="24"/>
          <w:lang w:eastAsia="tr-TR"/>
        </w:rPr>
        <w:t xml:space="preserve"> </w:t>
      </w:r>
      <w:r w:rsidR="00743888">
        <w:rPr>
          <w:rStyle w:val="FontStyle66"/>
          <w:b w:val="0"/>
          <w:bCs/>
          <w:sz w:val="24"/>
          <w:lang w:eastAsia="tr-TR"/>
        </w:rPr>
        <w:t>Е</w:t>
      </w:r>
      <w:r w:rsidR="00D7190E" w:rsidRPr="00D7190E">
        <w:rPr>
          <w:rStyle w:val="FontStyle66"/>
          <w:b w:val="0"/>
          <w:bCs/>
          <w:sz w:val="24"/>
          <w:lang w:eastAsia="tr-TR"/>
        </w:rPr>
        <w:t>0</w:t>
      </w:r>
      <w:r w:rsidR="00743888">
        <w:rPr>
          <w:rStyle w:val="FontStyle66"/>
          <w:b w:val="0"/>
          <w:bCs/>
          <w:sz w:val="24"/>
          <w:lang w:eastAsia="tr-TR"/>
        </w:rPr>
        <w:t>4</w:t>
      </w:r>
      <w:r>
        <w:rPr>
          <w:rStyle w:val="FontStyle66"/>
          <w:b w:val="0"/>
          <w:bCs/>
          <w:sz w:val="24"/>
          <w:lang w:eastAsia="tr-TR"/>
        </w:rPr>
        <w:t>.</w:t>
      </w:r>
      <w:r w:rsidR="00743888">
        <w:rPr>
          <w:rStyle w:val="FontStyle66"/>
          <w:b w:val="0"/>
          <w:bCs/>
          <w:sz w:val="24"/>
          <w:lang w:eastAsia="tr-TR"/>
        </w:rPr>
        <w:t>08</w:t>
      </w:r>
      <w:r>
        <w:rPr>
          <w:rStyle w:val="FontStyle66"/>
          <w:b w:val="0"/>
          <w:bCs/>
          <w:sz w:val="24"/>
          <w:lang w:eastAsia="tr-TR"/>
        </w:rPr>
        <w:t xml:space="preserve"> «</w:t>
      </w:r>
      <w:r w:rsidR="00743888">
        <w:rPr>
          <w:rStyle w:val="FontStyle66"/>
          <w:b w:val="0"/>
          <w:bCs/>
          <w:sz w:val="24"/>
          <w:lang w:eastAsia="tr-TR"/>
        </w:rPr>
        <w:t>Размер зерна</w:t>
      </w:r>
      <w:r>
        <w:rPr>
          <w:rStyle w:val="FontStyle66"/>
          <w:b w:val="0"/>
          <w:bCs/>
          <w:sz w:val="24"/>
          <w:lang w:eastAsia="tr-TR"/>
        </w:rPr>
        <w:t xml:space="preserve">» Комитета ASTM </w:t>
      </w:r>
      <w:r w:rsidR="00743888">
        <w:rPr>
          <w:rStyle w:val="FontStyle66"/>
          <w:b w:val="0"/>
          <w:bCs/>
          <w:sz w:val="24"/>
          <w:lang w:eastAsia="tr-TR"/>
        </w:rPr>
        <w:t>Е04</w:t>
      </w:r>
      <w:r>
        <w:rPr>
          <w:rStyle w:val="FontStyle66"/>
          <w:b w:val="0"/>
          <w:bCs/>
          <w:sz w:val="24"/>
          <w:lang w:eastAsia="tr-TR"/>
        </w:rPr>
        <w:t xml:space="preserve"> «</w:t>
      </w:r>
      <w:r w:rsidR="00743888">
        <w:rPr>
          <w:rStyle w:val="FontStyle66"/>
          <w:b w:val="0"/>
          <w:bCs/>
          <w:sz w:val="24"/>
          <w:lang w:eastAsia="tr-TR"/>
        </w:rPr>
        <w:t>Металловедение</w:t>
      </w:r>
      <w:r>
        <w:rPr>
          <w:rStyle w:val="FontStyle66"/>
          <w:b w:val="0"/>
          <w:bCs/>
          <w:sz w:val="24"/>
          <w:lang w:eastAsia="tr-TR"/>
        </w:rPr>
        <w:t>».</w:t>
      </w:r>
    </w:p>
    <w:p w:rsidR="00FA2791" w:rsidRPr="008119C5" w:rsidRDefault="00FA2791" w:rsidP="00C738E2">
      <w:pPr>
        <w:pStyle w:val="14"/>
        <w:ind w:firstLine="567"/>
        <w:jc w:val="both"/>
      </w:pPr>
      <w:r w:rsidRPr="008119C5">
        <w:t>П</w:t>
      </w:r>
      <w:r w:rsidR="00B07F6E">
        <w:t>ере</w:t>
      </w:r>
      <w:r w:rsidR="00C0121F">
        <w:t>вод с английского языка (en)</w:t>
      </w:r>
    </w:p>
    <w:p w:rsidR="00FA2791" w:rsidRPr="008119C5" w:rsidRDefault="00FA2791" w:rsidP="00C738E2">
      <w:pPr>
        <w:pStyle w:val="14"/>
        <w:ind w:firstLine="567"/>
        <w:jc w:val="both"/>
      </w:pPr>
      <w:r w:rsidRPr="008119C5">
        <w:t>Офиц</w:t>
      </w:r>
      <w:r w:rsidR="00E50D57">
        <w:t>иальный экземпляр американского</w:t>
      </w:r>
      <w:r w:rsidRPr="008119C5">
        <w:t xml:space="preserve"> стандарта </w:t>
      </w:r>
      <w:r w:rsidR="008119C5" w:rsidRPr="008119C5">
        <w:rPr>
          <w:lang w:val="en-US"/>
        </w:rPr>
        <w:t>ASTM</w:t>
      </w:r>
      <w:r w:rsidR="008119C5" w:rsidRPr="008119C5">
        <w:t xml:space="preserve"> </w:t>
      </w:r>
      <w:r w:rsidR="00743888">
        <w:t>Е1181</w:t>
      </w:r>
      <w:r w:rsidR="001F5A52">
        <w:rPr>
          <w:b/>
          <w:bCs/>
          <w:lang w:val="fr-FR"/>
        </w:rPr>
        <w:t>–</w:t>
      </w:r>
      <w:r w:rsidR="00E50D57">
        <w:t>1</w:t>
      </w:r>
      <w:r w:rsidR="00743888">
        <w:t>5</w:t>
      </w:r>
      <w:r w:rsidRPr="008119C5">
        <w:t xml:space="preserve">, </w:t>
      </w:r>
      <w:r w:rsidR="00F23D8F" w:rsidRPr="008119C5">
        <w:t xml:space="preserve">на основе которого подготовлен </w:t>
      </w:r>
      <w:r w:rsidR="00F23D8F" w:rsidRPr="008119C5">
        <w:rPr>
          <w:bCs/>
        </w:rPr>
        <w:t>настоящий национальный стандарт и на которые даны ссылки, имеется в Едином государственном фонде нормативных технических документов</w:t>
      </w:r>
    </w:p>
    <w:p w:rsidR="00C0121F" w:rsidRDefault="00C0121F" w:rsidP="00C0121F">
      <w:pPr>
        <w:pStyle w:val="14"/>
        <w:ind w:firstLine="567"/>
        <w:jc w:val="both"/>
      </w:pPr>
      <w:r>
        <w:t>Официальной версией настоящего стандарта является текст на государственном и русском языках</w:t>
      </w:r>
    </w:p>
    <w:p w:rsidR="0022196A" w:rsidRPr="008119C5" w:rsidRDefault="0022196A" w:rsidP="00C738E2">
      <w:pPr>
        <w:pStyle w:val="21"/>
        <w:ind w:firstLine="567"/>
        <w:jc w:val="both"/>
        <w:rPr>
          <w:bCs/>
          <w:iCs/>
          <w:szCs w:val="24"/>
        </w:rPr>
      </w:pPr>
      <w:r w:rsidRPr="008119C5">
        <w:rPr>
          <w:szCs w:val="24"/>
        </w:rPr>
        <w:t xml:space="preserve">В разделе «Нормативные ссылки» и тексте стандарта ссылочные </w:t>
      </w:r>
      <w:r w:rsidR="00C0121F">
        <w:rPr>
          <w:szCs w:val="24"/>
        </w:rPr>
        <w:t xml:space="preserve">американские и международные </w:t>
      </w:r>
      <w:r w:rsidRPr="008119C5">
        <w:rPr>
          <w:szCs w:val="24"/>
        </w:rPr>
        <w:t>стандарты</w:t>
      </w:r>
      <w:r w:rsidR="00C0121F">
        <w:rPr>
          <w:szCs w:val="24"/>
        </w:rPr>
        <w:t xml:space="preserve"> актуализированы</w:t>
      </w:r>
    </w:p>
    <w:p w:rsidR="00FA2791" w:rsidRDefault="00FA2791" w:rsidP="00C738E2">
      <w:pPr>
        <w:shd w:val="clear" w:color="auto" w:fill="FFFFFF"/>
        <w:ind w:firstLine="567"/>
        <w:rPr>
          <w:sz w:val="24"/>
        </w:rPr>
      </w:pPr>
      <w:r w:rsidRPr="008119C5">
        <w:rPr>
          <w:sz w:val="24"/>
        </w:rPr>
        <w:t>Степень соответствия – идентичная (</w:t>
      </w:r>
      <w:r w:rsidRPr="008119C5">
        <w:rPr>
          <w:sz w:val="24"/>
          <w:lang w:val="en-US"/>
        </w:rPr>
        <w:t>IDT</w:t>
      </w:r>
      <w:r w:rsidR="0022196A" w:rsidRPr="008119C5">
        <w:rPr>
          <w:sz w:val="24"/>
        </w:rPr>
        <w:t>)</w:t>
      </w:r>
    </w:p>
    <w:p w:rsidR="00FA2791" w:rsidRDefault="00FA2791" w:rsidP="00C738E2">
      <w:pPr>
        <w:shd w:val="clear" w:color="auto" w:fill="FFFFFF"/>
        <w:ind w:firstLine="567"/>
        <w:rPr>
          <w:sz w:val="24"/>
        </w:rPr>
      </w:pPr>
    </w:p>
    <w:p w:rsidR="00B55A4B" w:rsidRPr="00A97571" w:rsidRDefault="00B55A4B" w:rsidP="00B55A4B">
      <w:pPr>
        <w:widowControl w:val="0"/>
        <w:numPr>
          <w:ilvl w:val="0"/>
          <w:numId w:val="1"/>
        </w:numPr>
        <w:tabs>
          <w:tab w:val="clear" w:pos="1080"/>
          <w:tab w:val="left" w:pos="993"/>
        </w:tabs>
        <w:ind w:left="0" w:firstLine="567"/>
        <w:rPr>
          <w:sz w:val="24"/>
        </w:rPr>
      </w:pPr>
      <w:r w:rsidRPr="00E063B1">
        <w:rPr>
          <w:sz w:val="24"/>
        </w:rPr>
        <w:t xml:space="preserve">В </w:t>
      </w:r>
      <w:r w:rsidRPr="00801BD4">
        <w:rPr>
          <w:sz w:val="24"/>
        </w:rPr>
        <w:t xml:space="preserve">настоящем стандарте </w:t>
      </w:r>
      <w:r w:rsidR="005C5428" w:rsidRPr="00801BD4">
        <w:rPr>
          <w:sz w:val="24"/>
        </w:rPr>
        <w:t>реализованы нормы Закон</w:t>
      </w:r>
      <w:r w:rsidR="005C5428">
        <w:rPr>
          <w:sz w:val="24"/>
        </w:rPr>
        <w:t>а</w:t>
      </w:r>
      <w:r w:rsidR="005C5428" w:rsidRPr="00801BD4">
        <w:rPr>
          <w:sz w:val="24"/>
        </w:rPr>
        <w:t xml:space="preserve"> Республики Казахстан </w:t>
      </w:r>
      <w:r w:rsidR="005C5428">
        <w:rPr>
          <w:sz w:val="24"/>
        </w:rPr>
        <w:t>«О стандартизации» от 5 октября 2018 года № 183-VI</w:t>
      </w:r>
    </w:p>
    <w:p w:rsidR="008119C5" w:rsidRPr="008523BF" w:rsidRDefault="008119C5" w:rsidP="008119C5">
      <w:pPr>
        <w:widowControl w:val="0"/>
        <w:numPr>
          <w:ilvl w:val="0"/>
          <w:numId w:val="1"/>
        </w:numPr>
        <w:spacing w:before="240"/>
        <w:ind w:left="0" w:firstLine="567"/>
        <w:rPr>
          <w:b/>
          <w:sz w:val="24"/>
        </w:rPr>
      </w:pPr>
      <w:r w:rsidRPr="008523BF">
        <w:rPr>
          <w:b/>
          <w:sz w:val="24"/>
        </w:rPr>
        <w:t>ВВЕДЕН    ВПЕРВЫЕ</w:t>
      </w:r>
    </w:p>
    <w:p w:rsidR="00732BF0" w:rsidRDefault="00732BF0" w:rsidP="00C738E2">
      <w:pPr>
        <w:ind w:firstLine="567"/>
        <w:rPr>
          <w:sz w:val="24"/>
        </w:rPr>
      </w:pPr>
    </w:p>
    <w:p w:rsidR="005C5428" w:rsidRDefault="005C5428" w:rsidP="005C5428">
      <w:pPr>
        <w:shd w:val="clear" w:color="auto" w:fill="FFFFFF"/>
        <w:ind w:firstLine="567"/>
        <w:rPr>
          <w:bCs/>
          <w:i/>
          <w:color w:val="000000"/>
          <w:sz w:val="24"/>
        </w:rPr>
      </w:pPr>
    </w:p>
    <w:p w:rsidR="005C5428" w:rsidRDefault="005C5428" w:rsidP="005C5428">
      <w:pPr>
        <w:shd w:val="clear" w:color="auto" w:fill="FFFFFF"/>
        <w:ind w:firstLine="567"/>
        <w:rPr>
          <w:bCs/>
          <w:i/>
          <w:color w:val="000000"/>
          <w:sz w:val="24"/>
        </w:rPr>
      </w:pPr>
    </w:p>
    <w:p w:rsidR="005C5428" w:rsidRDefault="005C5428" w:rsidP="005C5428">
      <w:pPr>
        <w:shd w:val="clear" w:color="auto" w:fill="FFFFFF"/>
        <w:ind w:firstLine="567"/>
        <w:rPr>
          <w:bCs/>
          <w:i/>
          <w:color w:val="000000"/>
          <w:sz w:val="24"/>
        </w:rPr>
      </w:pPr>
    </w:p>
    <w:p w:rsidR="005C5428" w:rsidRDefault="005C5428" w:rsidP="005C5428">
      <w:pPr>
        <w:shd w:val="clear" w:color="auto" w:fill="FFFFFF"/>
        <w:ind w:firstLine="567"/>
        <w:rPr>
          <w:bCs/>
          <w:i/>
          <w:color w:val="000000"/>
          <w:sz w:val="24"/>
        </w:rPr>
      </w:pPr>
    </w:p>
    <w:p w:rsidR="005C5428" w:rsidRDefault="005C5428" w:rsidP="005C5428">
      <w:pPr>
        <w:shd w:val="clear" w:color="auto" w:fill="FFFFFF"/>
        <w:ind w:firstLine="567"/>
        <w:rPr>
          <w:bCs/>
          <w:i/>
          <w:color w:val="000000"/>
          <w:sz w:val="24"/>
        </w:rPr>
      </w:pPr>
    </w:p>
    <w:p w:rsidR="00C0121F" w:rsidRPr="00672EFB" w:rsidRDefault="00C0121F" w:rsidP="00C0121F">
      <w:pPr>
        <w:shd w:val="clear" w:color="auto" w:fill="FFFFFF"/>
        <w:ind w:firstLine="567"/>
        <w:rPr>
          <w:i/>
          <w:color w:val="000000"/>
          <w:sz w:val="24"/>
          <w:lang w:val="kk-KZ"/>
        </w:rPr>
      </w:pPr>
      <w:r w:rsidRPr="00844776">
        <w:rPr>
          <w:bCs/>
          <w:i/>
          <w:color w:val="000000"/>
          <w:sz w:val="24"/>
        </w:rPr>
        <w:t xml:space="preserve">Информация об изменениях к настоящему стандарту публикуется в ежегодно издаваемом каталоге «Документы по стандартизации Республики Казахстан», а текст изменений и поправок – в </w:t>
      </w:r>
      <w:r>
        <w:rPr>
          <w:bCs/>
          <w:i/>
          <w:color w:val="000000"/>
          <w:sz w:val="24"/>
        </w:rPr>
        <w:t>периодически</w:t>
      </w:r>
      <w:r w:rsidRPr="00844776">
        <w:rPr>
          <w:bCs/>
          <w:i/>
          <w:color w:val="000000"/>
          <w:sz w:val="24"/>
        </w:rPr>
        <w:t xml:space="preserve"> издаваемых информационных указателях «Национальные стандарты».   В случае пересмотра (замены) или отмены настоящего стандарта соответствующее уведомление будет опубликовано в </w:t>
      </w:r>
      <w:r>
        <w:rPr>
          <w:bCs/>
          <w:i/>
          <w:color w:val="000000"/>
          <w:sz w:val="24"/>
        </w:rPr>
        <w:t>периодически</w:t>
      </w:r>
      <w:r w:rsidRPr="00844776">
        <w:rPr>
          <w:bCs/>
          <w:i/>
          <w:color w:val="000000"/>
          <w:sz w:val="24"/>
        </w:rPr>
        <w:t xml:space="preserve"> издаваемом информационном указателе «Национальные стандарты»</w:t>
      </w:r>
    </w:p>
    <w:p w:rsidR="00C0121F" w:rsidRPr="006A5811" w:rsidRDefault="00C0121F" w:rsidP="00C0121F">
      <w:pPr>
        <w:shd w:val="clear" w:color="auto" w:fill="FFFFFF"/>
        <w:ind w:firstLine="567"/>
        <w:rPr>
          <w:i/>
          <w:iCs/>
          <w:color w:val="000000"/>
          <w:sz w:val="24"/>
        </w:rPr>
      </w:pPr>
    </w:p>
    <w:p w:rsidR="00C0121F" w:rsidRDefault="00C0121F" w:rsidP="00C0121F">
      <w:pPr>
        <w:shd w:val="clear" w:color="auto" w:fill="FFFFFF"/>
        <w:ind w:firstLine="567"/>
        <w:rPr>
          <w:i/>
          <w:iCs/>
          <w:color w:val="000000"/>
          <w:sz w:val="24"/>
        </w:rPr>
      </w:pPr>
    </w:p>
    <w:p w:rsidR="00C0121F" w:rsidRPr="006A5811" w:rsidRDefault="00C0121F" w:rsidP="00C0121F">
      <w:pPr>
        <w:shd w:val="clear" w:color="auto" w:fill="FFFFFF"/>
        <w:ind w:firstLine="567"/>
        <w:rPr>
          <w:i/>
          <w:iCs/>
          <w:color w:val="000000"/>
          <w:sz w:val="24"/>
        </w:rPr>
      </w:pPr>
    </w:p>
    <w:p w:rsidR="00C0121F" w:rsidRPr="00A97571" w:rsidRDefault="00C0121F" w:rsidP="00C0121F">
      <w:pPr>
        <w:shd w:val="clear" w:color="auto" w:fill="FFFFFF"/>
        <w:ind w:firstLine="567"/>
        <w:rPr>
          <w:i/>
          <w:iCs/>
          <w:color w:val="000000"/>
          <w:sz w:val="24"/>
          <w:lang w:val="kk-KZ"/>
        </w:rPr>
      </w:pPr>
    </w:p>
    <w:p w:rsidR="00C0121F" w:rsidRPr="00A97571" w:rsidRDefault="00C0121F" w:rsidP="00C0121F">
      <w:pPr>
        <w:pStyle w:val="afc"/>
        <w:widowControl/>
        <w:tabs>
          <w:tab w:val="left" w:pos="709"/>
        </w:tabs>
        <w:autoSpaceDE/>
        <w:autoSpaceDN/>
        <w:adjustRightInd/>
        <w:spacing w:line="240" w:lineRule="auto"/>
        <w:ind w:firstLine="567"/>
        <w:rPr>
          <w:rFonts w:ascii="Times New Roman" w:hAnsi="Times New Roman"/>
          <w:sz w:val="24"/>
          <w:szCs w:val="24"/>
        </w:rPr>
      </w:pPr>
      <w:r w:rsidRPr="00A97571">
        <w:rPr>
          <w:rFonts w:ascii="Times New Roman" w:hAnsi="Times New Roman"/>
          <w:sz w:val="24"/>
          <w:szCs w:val="24"/>
        </w:rPr>
        <w:t xml:space="preserve">Настоящий стандарт не может быть полностью или частично воспроизведен, тиражирован и распространен без разрешения Комитета </w:t>
      </w:r>
      <w:r>
        <w:rPr>
          <w:rFonts w:ascii="Times New Roman" w:hAnsi="Times New Roman"/>
          <w:sz w:val="24"/>
          <w:szCs w:val="24"/>
        </w:rPr>
        <w:t>технического регулирования</w:t>
      </w:r>
      <w:r w:rsidRPr="00A97571">
        <w:rPr>
          <w:rFonts w:ascii="Times New Roman" w:hAnsi="Times New Roman"/>
          <w:sz w:val="24"/>
          <w:szCs w:val="24"/>
        </w:rPr>
        <w:t xml:space="preserve"> и метрологии</w:t>
      </w:r>
      <w:r w:rsidRPr="008D1593">
        <w:rPr>
          <w:rFonts w:ascii="Times New Roman" w:hAnsi="Times New Roman" w:cs="Times New Roman"/>
          <w:sz w:val="24"/>
          <w:szCs w:val="24"/>
        </w:rPr>
        <w:t xml:space="preserve"> </w:t>
      </w:r>
      <w:r w:rsidRPr="008D1593">
        <w:rPr>
          <w:rFonts w:ascii="Times New Roman" w:hAnsi="Times New Roman" w:cs="Times New Roman"/>
          <w:color w:val="000000" w:themeColor="text1"/>
          <w:sz w:val="24"/>
        </w:rPr>
        <w:t>Министерства торговли и интеграции</w:t>
      </w:r>
      <w:r w:rsidRPr="008D1593">
        <w:rPr>
          <w:rFonts w:ascii="Times New Roman" w:hAnsi="Times New Roman" w:cs="Times New Roman"/>
          <w:sz w:val="24"/>
        </w:rPr>
        <w:t xml:space="preserve"> Республики Казахстан</w:t>
      </w:r>
    </w:p>
    <w:p w:rsidR="00667AAE" w:rsidRPr="009A03EA" w:rsidRDefault="006E0821" w:rsidP="00C738E2">
      <w:pPr>
        <w:pageBreakBefore/>
        <w:ind w:firstLine="567"/>
        <w:jc w:val="center"/>
        <w:rPr>
          <w:b/>
          <w:bCs/>
          <w:sz w:val="24"/>
        </w:rPr>
      </w:pPr>
      <w:r w:rsidRPr="009A03EA">
        <w:rPr>
          <w:b/>
          <w:bCs/>
          <w:sz w:val="24"/>
        </w:rPr>
        <w:lastRenderedPageBreak/>
        <w:t>С</w:t>
      </w:r>
      <w:r w:rsidR="00667AAE" w:rsidRPr="009A03EA">
        <w:rPr>
          <w:b/>
          <w:bCs/>
          <w:sz w:val="24"/>
        </w:rPr>
        <w:t>одержание</w:t>
      </w:r>
    </w:p>
    <w:p w:rsidR="000507E6" w:rsidRDefault="00667AAE" w:rsidP="00C738E2">
      <w:pPr>
        <w:pStyle w:val="20"/>
        <w:tabs>
          <w:tab w:val="clear" w:pos="426"/>
        </w:tabs>
        <w:ind w:firstLine="567"/>
      </w:pPr>
      <w:r w:rsidRPr="009A03EA">
        <w:rPr>
          <w:sz w:val="24"/>
        </w:rPr>
        <w:t xml:space="preserve">                       </w:t>
      </w:r>
      <w:r w:rsidR="006707C8" w:rsidRPr="009A03EA">
        <w:rPr>
          <w:sz w:val="24"/>
        </w:rPr>
        <w:fldChar w:fldCharType="begin"/>
      </w:r>
      <w:r w:rsidR="004D7B8B" w:rsidRPr="009A03EA">
        <w:rPr>
          <w:sz w:val="24"/>
        </w:rPr>
        <w:instrText xml:space="preserve"> TOC \o "1-3" \h \z </w:instrText>
      </w:r>
      <w:r w:rsidR="006707C8" w:rsidRPr="009A03EA">
        <w:rPr>
          <w:sz w:val="24"/>
        </w:rPr>
        <w:fldChar w:fldCharType="separate"/>
      </w:r>
    </w:p>
    <w:p w:rsidR="000507E6" w:rsidRPr="000507E6" w:rsidRDefault="006F3AC8" w:rsidP="000507E6">
      <w:pPr>
        <w:pStyle w:val="12"/>
        <w:ind w:firstLine="709"/>
        <w:rPr>
          <w:rFonts w:asciiTheme="minorHAnsi" w:eastAsiaTheme="minorEastAsia" w:hAnsiTheme="minorHAnsi" w:cstheme="minorBidi"/>
          <w:sz w:val="24"/>
        </w:rPr>
      </w:pPr>
      <w:hyperlink w:anchor="_Toc48656143" w:history="1">
        <w:r w:rsidR="000507E6" w:rsidRPr="000507E6">
          <w:rPr>
            <w:rStyle w:val="aa"/>
            <w:sz w:val="24"/>
          </w:rPr>
          <w:t>Введение</w:t>
        </w:r>
        <w:r w:rsidR="000507E6">
          <w:rPr>
            <w:rStyle w:val="aa"/>
            <w:sz w:val="24"/>
            <w:lang w:val="kk-KZ"/>
          </w:rPr>
          <w:t xml:space="preserve">                                                                                                                          </w:t>
        </w:r>
        <w:r w:rsidR="000507E6" w:rsidRPr="000507E6">
          <w:rPr>
            <w:webHidden/>
            <w:sz w:val="24"/>
          </w:rPr>
          <w:fldChar w:fldCharType="begin"/>
        </w:r>
        <w:r w:rsidR="000507E6" w:rsidRPr="000507E6">
          <w:rPr>
            <w:webHidden/>
            <w:sz w:val="24"/>
          </w:rPr>
          <w:instrText xml:space="preserve"> PAGEREF _Toc48656143 \h </w:instrText>
        </w:r>
        <w:r w:rsidR="000507E6" w:rsidRPr="000507E6">
          <w:rPr>
            <w:webHidden/>
            <w:sz w:val="24"/>
          </w:rPr>
        </w:r>
        <w:r w:rsidR="000507E6" w:rsidRPr="000507E6">
          <w:rPr>
            <w:webHidden/>
            <w:sz w:val="24"/>
          </w:rPr>
          <w:fldChar w:fldCharType="separate"/>
        </w:r>
        <w:r w:rsidR="000507E6">
          <w:rPr>
            <w:webHidden/>
            <w:sz w:val="24"/>
          </w:rPr>
          <w:t>IV</w:t>
        </w:r>
        <w:r w:rsidR="000507E6" w:rsidRPr="000507E6">
          <w:rPr>
            <w:webHidden/>
            <w:sz w:val="24"/>
          </w:rPr>
          <w:fldChar w:fldCharType="end"/>
        </w:r>
      </w:hyperlink>
    </w:p>
    <w:p w:rsidR="000507E6" w:rsidRPr="000507E6" w:rsidRDefault="006F3AC8">
      <w:pPr>
        <w:pStyle w:val="12"/>
        <w:rPr>
          <w:rFonts w:asciiTheme="minorHAnsi" w:eastAsiaTheme="minorEastAsia" w:hAnsiTheme="minorHAnsi" w:cstheme="minorBidi"/>
          <w:sz w:val="24"/>
        </w:rPr>
      </w:pPr>
      <w:hyperlink w:anchor="_Toc48656144" w:history="1">
        <w:r w:rsidR="000507E6" w:rsidRPr="000507E6">
          <w:rPr>
            <w:rStyle w:val="aa"/>
            <w:sz w:val="24"/>
            <w:lang w:val="en-US"/>
          </w:rPr>
          <w:t>1</w:t>
        </w:r>
        <w:r w:rsidR="000507E6" w:rsidRPr="000507E6">
          <w:rPr>
            <w:rFonts w:asciiTheme="minorHAnsi" w:eastAsiaTheme="minorEastAsia" w:hAnsiTheme="minorHAnsi" w:cstheme="minorBidi"/>
            <w:sz w:val="24"/>
          </w:rPr>
          <w:tab/>
        </w:r>
        <w:r w:rsidR="000507E6" w:rsidRPr="000507E6">
          <w:rPr>
            <w:rStyle w:val="aa"/>
            <w:sz w:val="24"/>
          </w:rPr>
          <w:t>Область применения</w:t>
        </w:r>
        <w:r w:rsidR="000507E6" w:rsidRPr="000507E6">
          <w:rPr>
            <w:webHidden/>
            <w:sz w:val="24"/>
          </w:rPr>
          <w:tab/>
        </w:r>
        <w:r w:rsidR="000507E6" w:rsidRPr="000507E6">
          <w:rPr>
            <w:webHidden/>
            <w:sz w:val="24"/>
          </w:rPr>
          <w:fldChar w:fldCharType="begin"/>
        </w:r>
        <w:r w:rsidR="000507E6" w:rsidRPr="000507E6">
          <w:rPr>
            <w:webHidden/>
            <w:sz w:val="24"/>
          </w:rPr>
          <w:instrText xml:space="preserve"> PAGEREF _Toc48656144 \h </w:instrText>
        </w:r>
        <w:r w:rsidR="000507E6" w:rsidRPr="000507E6">
          <w:rPr>
            <w:webHidden/>
            <w:sz w:val="24"/>
          </w:rPr>
        </w:r>
        <w:r w:rsidR="000507E6" w:rsidRPr="000507E6">
          <w:rPr>
            <w:webHidden/>
            <w:sz w:val="24"/>
          </w:rPr>
          <w:fldChar w:fldCharType="separate"/>
        </w:r>
        <w:r w:rsidR="000507E6">
          <w:rPr>
            <w:webHidden/>
            <w:sz w:val="24"/>
          </w:rPr>
          <w:t>1</w:t>
        </w:r>
        <w:r w:rsidR="000507E6" w:rsidRPr="000507E6">
          <w:rPr>
            <w:webHidden/>
            <w:sz w:val="24"/>
          </w:rPr>
          <w:fldChar w:fldCharType="end"/>
        </w:r>
      </w:hyperlink>
    </w:p>
    <w:p w:rsidR="000507E6" w:rsidRPr="000507E6" w:rsidRDefault="006F3AC8">
      <w:pPr>
        <w:pStyle w:val="12"/>
        <w:rPr>
          <w:rFonts w:asciiTheme="minorHAnsi" w:eastAsiaTheme="minorEastAsia" w:hAnsiTheme="minorHAnsi" w:cstheme="minorBidi"/>
          <w:sz w:val="24"/>
        </w:rPr>
      </w:pPr>
      <w:hyperlink w:anchor="_Toc48656145" w:history="1">
        <w:r w:rsidR="000507E6" w:rsidRPr="000507E6">
          <w:rPr>
            <w:rStyle w:val="aa"/>
            <w:sz w:val="24"/>
            <w:lang w:val="en-US"/>
          </w:rPr>
          <w:t>2</w:t>
        </w:r>
        <w:r w:rsidR="000507E6" w:rsidRPr="000507E6">
          <w:rPr>
            <w:rFonts w:asciiTheme="minorHAnsi" w:eastAsiaTheme="minorEastAsia" w:hAnsiTheme="minorHAnsi" w:cstheme="minorBidi"/>
            <w:sz w:val="24"/>
          </w:rPr>
          <w:tab/>
        </w:r>
        <w:r w:rsidR="000507E6" w:rsidRPr="000507E6">
          <w:rPr>
            <w:rStyle w:val="aa"/>
            <w:bCs/>
            <w:sz w:val="24"/>
            <w:lang w:eastAsia="tr-TR"/>
          </w:rPr>
          <w:t>Нормативные ссылки</w:t>
        </w:r>
        <w:r w:rsidR="000507E6" w:rsidRPr="000507E6">
          <w:rPr>
            <w:webHidden/>
            <w:sz w:val="24"/>
          </w:rPr>
          <w:tab/>
        </w:r>
        <w:r w:rsidR="000507E6" w:rsidRPr="000507E6">
          <w:rPr>
            <w:webHidden/>
            <w:sz w:val="24"/>
          </w:rPr>
          <w:fldChar w:fldCharType="begin"/>
        </w:r>
        <w:r w:rsidR="000507E6" w:rsidRPr="000507E6">
          <w:rPr>
            <w:webHidden/>
            <w:sz w:val="24"/>
          </w:rPr>
          <w:instrText xml:space="preserve"> PAGEREF _Toc48656145 \h </w:instrText>
        </w:r>
        <w:r w:rsidR="000507E6" w:rsidRPr="000507E6">
          <w:rPr>
            <w:webHidden/>
            <w:sz w:val="24"/>
          </w:rPr>
        </w:r>
        <w:r w:rsidR="000507E6" w:rsidRPr="000507E6">
          <w:rPr>
            <w:webHidden/>
            <w:sz w:val="24"/>
          </w:rPr>
          <w:fldChar w:fldCharType="separate"/>
        </w:r>
        <w:r w:rsidR="000507E6">
          <w:rPr>
            <w:webHidden/>
            <w:sz w:val="24"/>
          </w:rPr>
          <w:t>1</w:t>
        </w:r>
        <w:r w:rsidR="000507E6" w:rsidRPr="000507E6">
          <w:rPr>
            <w:webHidden/>
            <w:sz w:val="24"/>
          </w:rPr>
          <w:fldChar w:fldCharType="end"/>
        </w:r>
      </w:hyperlink>
    </w:p>
    <w:p w:rsidR="000507E6" w:rsidRPr="000507E6" w:rsidRDefault="006F3AC8">
      <w:pPr>
        <w:pStyle w:val="12"/>
        <w:rPr>
          <w:rFonts w:asciiTheme="minorHAnsi" w:eastAsiaTheme="minorEastAsia" w:hAnsiTheme="minorHAnsi" w:cstheme="minorBidi"/>
          <w:sz w:val="24"/>
        </w:rPr>
      </w:pPr>
      <w:hyperlink w:anchor="_Toc48656146" w:history="1">
        <w:r w:rsidR="000507E6" w:rsidRPr="000507E6">
          <w:rPr>
            <w:rStyle w:val="aa"/>
            <w:sz w:val="24"/>
          </w:rPr>
          <w:t>3</w:t>
        </w:r>
        <w:r w:rsidR="000507E6" w:rsidRPr="000507E6">
          <w:rPr>
            <w:rFonts w:asciiTheme="minorHAnsi" w:eastAsiaTheme="minorEastAsia" w:hAnsiTheme="minorHAnsi" w:cstheme="minorBidi"/>
            <w:sz w:val="24"/>
          </w:rPr>
          <w:tab/>
        </w:r>
        <w:r w:rsidR="000507E6" w:rsidRPr="000507E6">
          <w:rPr>
            <w:rStyle w:val="aa"/>
            <w:sz w:val="24"/>
          </w:rPr>
          <w:t>Термины и определения</w:t>
        </w:r>
        <w:r w:rsidR="000507E6" w:rsidRPr="000507E6">
          <w:rPr>
            <w:webHidden/>
            <w:sz w:val="24"/>
          </w:rPr>
          <w:tab/>
        </w:r>
        <w:r w:rsidR="000507E6" w:rsidRPr="000507E6">
          <w:rPr>
            <w:webHidden/>
            <w:sz w:val="24"/>
          </w:rPr>
          <w:fldChar w:fldCharType="begin"/>
        </w:r>
        <w:r w:rsidR="000507E6" w:rsidRPr="000507E6">
          <w:rPr>
            <w:webHidden/>
            <w:sz w:val="24"/>
          </w:rPr>
          <w:instrText xml:space="preserve"> PAGEREF _Toc48656146 \h </w:instrText>
        </w:r>
        <w:r w:rsidR="000507E6" w:rsidRPr="000507E6">
          <w:rPr>
            <w:webHidden/>
            <w:sz w:val="24"/>
          </w:rPr>
        </w:r>
        <w:r w:rsidR="000507E6" w:rsidRPr="000507E6">
          <w:rPr>
            <w:webHidden/>
            <w:sz w:val="24"/>
          </w:rPr>
          <w:fldChar w:fldCharType="separate"/>
        </w:r>
        <w:r w:rsidR="000507E6">
          <w:rPr>
            <w:webHidden/>
            <w:sz w:val="24"/>
          </w:rPr>
          <w:t>2</w:t>
        </w:r>
        <w:r w:rsidR="000507E6" w:rsidRPr="000507E6">
          <w:rPr>
            <w:webHidden/>
            <w:sz w:val="24"/>
          </w:rPr>
          <w:fldChar w:fldCharType="end"/>
        </w:r>
      </w:hyperlink>
    </w:p>
    <w:p w:rsidR="000507E6" w:rsidRPr="000507E6" w:rsidRDefault="006F3AC8">
      <w:pPr>
        <w:pStyle w:val="12"/>
        <w:rPr>
          <w:rFonts w:asciiTheme="minorHAnsi" w:eastAsiaTheme="minorEastAsia" w:hAnsiTheme="minorHAnsi" w:cstheme="minorBidi"/>
          <w:sz w:val="24"/>
        </w:rPr>
      </w:pPr>
      <w:hyperlink w:anchor="_Toc48656149" w:history="1">
        <w:r w:rsidR="000507E6" w:rsidRPr="000507E6">
          <w:rPr>
            <w:rStyle w:val="aa"/>
            <w:sz w:val="24"/>
          </w:rPr>
          <w:t>4</w:t>
        </w:r>
        <w:r w:rsidR="000507E6" w:rsidRPr="000507E6">
          <w:rPr>
            <w:rFonts w:asciiTheme="minorHAnsi" w:eastAsiaTheme="minorEastAsia" w:hAnsiTheme="minorHAnsi" w:cstheme="minorBidi"/>
            <w:sz w:val="24"/>
          </w:rPr>
          <w:tab/>
        </w:r>
        <w:r w:rsidR="000507E6" w:rsidRPr="000507E6">
          <w:rPr>
            <w:rStyle w:val="aa"/>
            <w:bCs/>
            <w:sz w:val="24"/>
          </w:rPr>
          <w:t>Краткое изложение метода испытаний</w:t>
        </w:r>
        <w:r w:rsidR="000507E6" w:rsidRPr="000507E6">
          <w:rPr>
            <w:webHidden/>
            <w:sz w:val="24"/>
          </w:rPr>
          <w:tab/>
        </w:r>
        <w:r w:rsidR="000507E6" w:rsidRPr="000507E6">
          <w:rPr>
            <w:webHidden/>
            <w:sz w:val="24"/>
          </w:rPr>
          <w:fldChar w:fldCharType="begin"/>
        </w:r>
        <w:r w:rsidR="000507E6" w:rsidRPr="000507E6">
          <w:rPr>
            <w:webHidden/>
            <w:sz w:val="24"/>
          </w:rPr>
          <w:instrText xml:space="preserve"> PAGEREF _Toc48656149 \h </w:instrText>
        </w:r>
        <w:r w:rsidR="000507E6" w:rsidRPr="000507E6">
          <w:rPr>
            <w:webHidden/>
            <w:sz w:val="24"/>
          </w:rPr>
        </w:r>
        <w:r w:rsidR="000507E6" w:rsidRPr="000507E6">
          <w:rPr>
            <w:webHidden/>
            <w:sz w:val="24"/>
          </w:rPr>
          <w:fldChar w:fldCharType="separate"/>
        </w:r>
        <w:r w:rsidR="000507E6">
          <w:rPr>
            <w:webHidden/>
            <w:sz w:val="24"/>
          </w:rPr>
          <w:t>2</w:t>
        </w:r>
        <w:r w:rsidR="000507E6" w:rsidRPr="000507E6">
          <w:rPr>
            <w:webHidden/>
            <w:sz w:val="24"/>
          </w:rPr>
          <w:fldChar w:fldCharType="end"/>
        </w:r>
      </w:hyperlink>
    </w:p>
    <w:p w:rsidR="000507E6" w:rsidRPr="000507E6" w:rsidRDefault="006F3AC8">
      <w:pPr>
        <w:pStyle w:val="12"/>
        <w:rPr>
          <w:rFonts w:asciiTheme="minorHAnsi" w:eastAsiaTheme="minorEastAsia" w:hAnsiTheme="minorHAnsi" w:cstheme="minorBidi"/>
          <w:sz w:val="24"/>
        </w:rPr>
      </w:pPr>
      <w:hyperlink w:anchor="_Toc48656150" w:history="1">
        <w:r w:rsidR="000507E6" w:rsidRPr="000507E6">
          <w:rPr>
            <w:rStyle w:val="aa"/>
            <w:sz w:val="24"/>
          </w:rPr>
          <w:t>5</w:t>
        </w:r>
        <w:r w:rsidR="000507E6" w:rsidRPr="000507E6">
          <w:rPr>
            <w:rFonts w:asciiTheme="minorHAnsi" w:eastAsiaTheme="minorEastAsia" w:hAnsiTheme="minorHAnsi" w:cstheme="minorBidi"/>
            <w:sz w:val="24"/>
          </w:rPr>
          <w:tab/>
        </w:r>
        <w:r w:rsidR="000507E6" w:rsidRPr="000507E6">
          <w:rPr>
            <w:rStyle w:val="aa"/>
            <w:bCs/>
            <w:sz w:val="24"/>
          </w:rPr>
          <w:t>Значение и использование</w:t>
        </w:r>
        <w:r w:rsidR="000507E6" w:rsidRPr="000507E6">
          <w:rPr>
            <w:webHidden/>
            <w:sz w:val="24"/>
          </w:rPr>
          <w:tab/>
        </w:r>
        <w:r w:rsidR="000507E6" w:rsidRPr="000507E6">
          <w:rPr>
            <w:webHidden/>
            <w:sz w:val="24"/>
          </w:rPr>
          <w:fldChar w:fldCharType="begin"/>
        </w:r>
        <w:r w:rsidR="000507E6" w:rsidRPr="000507E6">
          <w:rPr>
            <w:webHidden/>
            <w:sz w:val="24"/>
          </w:rPr>
          <w:instrText xml:space="preserve"> PAGEREF _Toc48656150 \h </w:instrText>
        </w:r>
        <w:r w:rsidR="000507E6" w:rsidRPr="000507E6">
          <w:rPr>
            <w:webHidden/>
            <w:sz w:val="24"/>
          </w:rPr>
        </w:r>
        <w:r w:rsidR="000507E6" w:rsidRPr="000507E6">
          <w:rPr>
            <w:webHidden/>
            <w:sz w:val="24"/>
          </w:rPr>
          <w:fldChar w:fldCharType="separate"/>
        </w:r>
        <w:r w:rsidR="000507E6">
          <w:rPr>
            <w:webHidden/>
            <w:sz w:val="24"/>
          </w:rPr>
          <w:t>2</w:t>
        </w:r>
        <w:r w:rsidR="000507E6" w:rsidRPr="000507E6">
          <w:rPr>
            <w:webHidden/>
            <w:sz w:val="24"/>
          </w:rPr>
          <w:fldChar w:fldCharType="end"/>
        </w:r>
      </w:hyperlink>
    </w:p>
    <w:p w:rsidR="000507E6" w:rsidRPr="000507E6" w:rsidRDefault="006F3AC8">
      <w:pPr>
        <w:pStyle w:val="12"/>
        <w:rPr>
          <w:rFonts w:asciiTheme="minorHAnsi" w:eastAsiaTheme="minorEastAsia" w:hAnsiTheme="minorHAnsi" w:cstheme="minorBidi"/>
          <w:sz w:val="24"/>
        </w:rPr>
      </w:pPr>
      <w:hyperlink w:anchor="_Toc48656151" w:history="1">
        <w:r w:rsidR="000507E6" w:rsidRPr="000507E6">
          <w:rPr>
            <w:rStyle w:val="aa"/>
            <w:sz w:val="24"/>
          </w:rPr>
          <w:t>6</w:t>
        </w:r>
        <w:r w:rsidR="000507E6" w:rsidRPr="000507E6">
          <w:rPr>
            <w:rFonts w:asciiTheme="minorHAnsi" w:eastAsiaTheme="minorEastAsia" w:hAnsiTheme="minorHAnsi" w:cstheme="minorBidi"/>
            <w:sz w:val="24"/>
          </w:rPr>
          <w:tab/>
        </w:r>
        <w:r w:rsidR="000507E6" w:rsidRPr="000507E6">
          <w:rPr>
            <w:rStyle w:val="aa"/>
            <w:bCs/>
            <w:sz w:val="24"/>
            <w:lang w:val="kk-KZ" w:eastAsia="tr-TR"/>
          </w:rPr>
          <w:t>Аппарат</w:t>
        </w:r>
        <w:r w:rsidR="000507E6" w:rsidRPr="000507E6">
          <w:rPr>
            <w:webHidden/>
            <w:sz w:val="24"/>
          </w:rPr>
          <w:tab/>
        </w:r>
        <w:r w:rsidR="000507E6" w:rsidRPr="000507E6">
          <w:rPr>
            <w:webHidden/>
            <w:sz w:val="24"/>
          </w:rPr>
          <w:fldChar w:fldCharType="begin"/>
        </w:r>
        <w:r w:rsidR="000507E6" w:rsidRPr="000507E6">
          <w:rPr>
            <w:webHidden/>
            <w:sz w:val="24"/>
          </w:rPr>
          <w:instrText xml:space="preserve"> PAGEREF _Toc48656151 \h </w:instrText>
        </w:r>
        <w:r w:rsidR="000507E6" w:rsidRPr="000507E6">
          <w:rPr>
            <w:webHidden/>
            <w:sz w:val="24"/>
          </w:rPr>
        </w:r>
        <w:r w:rsidR="000507E6" w:rsidRPr="000507E6">
          <w:rPr>
            <w:webHidden/>
            <w:sz w:val="24"/>
          </w:rPr>
          <w:fldChar w:fldCharType="separate"/>
        </w:r>
        <w:r w:rsidR="000507E6">
          <w:rPr>
            <w:webHidden/>
            <w:sz w:val="24"/>
          </w:rPr>
          <w:t>4</w:t>
        </w:r>
        <w:r w:rsidR="000507E6" w:rsidRPr="000507E6">
          <w:rPr>
            <w:webHidden/>
            <w:sz w:val="24"/>
          </w:rPr>
          <w:fldChar w:fldCharType="end"/>
        </w:r>
      </w:hyperlink>
    </w:p>
    <w:p w:rsidR="000507E6" w:rsidRPr="000507E6" w:rsidRDefault="006F3AC8">
      <w:pPr>
        <w:pStyle w:val="12"/>
        <w:rPr>
          <w:rFonts w:asciiTheme="minorHAnsi" w:eastAsiaTheme="minorEastAsia" w:hAnsiTheme="minorHAnsi" w:cstheme="minorBidi"/>
          <w:sz w:val="24"/>
        </w:rPr>
      </w:pPr>
      <w:hyperlink w:anchor="_Toc48656152" w:history="1">
        <w:r w:rsidR="000507E6" w:rsidRPr="000507E6">
          <w:rPr>
            <w:rStyle w:val="aa"/>
            <w:sz w:val="24"/>
          </w:rPr>
          <w:t>7</w:t>
        </w:r>
        <w:r w:rsidR="000507E6" w:rsidRPr="000507E6">
          <w:rPr>
            <w:rFonts w:asciiTheme="minorHAnsi" w:eastAsiaTheme="minorEastAsia" w:hAnsiTheme="minorHAnsi" w:cstheme="minorBidi"/>
            <w:sz w:val="24"/>
          </w:rPr>
          <w:tab/>
        </w:r>
        <w:r w:rsidR="000507E6" w:rsidRPr="000507E6">
          <w:rPr>
            <w:rStyle w:val="aa"/>
            <w:bCs/>
            <w:sz w:val="24"/>
            <w:lang w:val="kk-KZ" w:eastAsia="tr-TR"/>
          </w:rPr>
          <w:t>Отбор проб и оразцов для испытаний</w:t>
        </w:r>
        <w:r w:rsidR="000507E6" w:rsidRPr="000507E6">
          <w:rPr>
            <w:webHidden/>
            <w:sz w:val="24"/>
          </w:rPr>
          <w:tab/>
        </w:r>
        <w:r w:rsidR="000507E6" w:rsidRPr="000507E6">
          <w:rPr>
            <w:webHidden/>
            <w:sz w:val="24"/>
          </w:rPr>
          <w:fldChar w:fldCharType="begin"/>
        </w:r>
        <w:r w:rsidR="000507E6" w:rsidRPr="000507E6">
          <w:rPr>
            <w:webHidden/>
            <w:sz w:val="24"/>
          </w:rPr>
          <w:instrText xml:space="preserve"> PAGEREF _Toc48656152 \h </w:instrText>
        </w:r>
        <w:r w:rsidR="000507E6" w:rsidRPr="000507E6">
          <w:rPr>
            <w:webHidden/>
            <w:sz w:val="24"/>
          </w:rPr>
        </w:r>
        <w:r w:rsidR="000507E6" w:rsidRPr="000507E6">
          <w:rPr>
            <w:webHidden/>
            <w:sz w:val="24"/>
          </w:rPr>
          <w:fldChar w:fldCharType="separate"/>
        </w:r>
        <w:r w:rsidR="000507E6">
          <w:rPr>
            <w:webHidden/>
            <w:sz w:val="24"/>
          </w:rPr>
          <w:t>6</w:t>
        </w:r>
        <w:r w:rsidR="000507E6" w:rsidRPr="000507E6">
          <w:rPr>
            <w:webHidden/>
            <w:sz w:val="24"/>
          </w:rPr>
          <w:fldChar w:fldCharType="end"/>
        </w:r>
      </w:hyperlink>
    </w:p>
    <w:p w:rsidR="000507E6" w:rsidRPr="000507E6" w:rsidRDefault="006F3AC8">
      <w:pPr>
        <w:pStyle w:val="12"/>
        <w:rPr>
          <w:rFonts w:asciiTheme="minorHAnsi" w:eastAsiaTheme="minorEastAsia" w:hAnsiTheme="minorHAnsi" w:cstheme="minorBidi"/>
          <w:sz w:val="24"/>
        </w:rPr>
      </w:pPr>
      <w:hyperlink w:anchor="_Toc48656153" w:history="1">
        <w:r w:rsidR="000507E6" w:rsidRPr="000507E6">
          <w:rPr>
            <w:rStyle w:val="aa"/>
            <w:sz w:val="24"/>
          </w:rPr>
          <w:t>8</w:t>
        </w:r>
        <w:r w:rsidR="000507E6" w:rsidRPr="000507E6">
          <w:rPr>
            <w:rFonts w:asciiTheme="minorHAnsi" w:eastAsiaTheme="minorEastAsia" w:hAnsiTheme="minorHAnsi" w:cstheme="minorBidi"/>
            <w:sz w:val="24"/>
          </w:rPr>
          <w:tab/>
        </w:r>
        <w:r w:rsidR="000507E6" w:rsidRPr="000507E6">
          <w:rPr>
            <w:rStyle w:val="aa"/>
            <w:sz w:val="24"/>
          </w:rPr>
          <w:t>Методика</w:t>
        </w:r>
        <w:r w:rsidR="000507E6" w:rsidRPr="000507E6">
          <w:rPr>
            <w:webHidden/>
            <w:sz w:val="24"/>
          </w:rPr>
          <w:tab/>
        </w:r>
        <w:r w:rsidR="000507E6" w:rsidRPr="000507E6">
          <w:rPr>
            <w:webHidden/>
            <w:sz w:val="24"/>
          </w:rPr>
          <w:fldChar w:fldCharType="begin"/>
        </w:r>
        <w:r w:rsidR="000507E6" w:rsidRPr="000507E6">
          <w:rPr>
            <w:webHidden/>
            <w:sz w:val="24"/>
          </w:rPr>
          <w:instrText xml:space="preserve"> PAGEREF _Toc48656153 \h </w:instrText>
        </w:r>
        <w:r w:rsidR="000507E6" w:rsidRPr="000507E6">
          <w:rPr>
            <w:webHidden/>
            <w:sz w:val="24"/>
          </w:rPr>
        </w:r>
        <w:r w:rsidR="000507E6" w:rsidRPr="000507E6">
          <w:rPr>
            <w:webHidden/>
            <w:sz w:val="24"/>
          </w:rPr>
          <w:fldChar w:fldCharType="separate"/>
        </w:r>
        <w:r w:rsidR="000507E6">
          <w:rPr>
            <w:webHidden/>
            <w:sz w:val="24"/>
          </w:rPr>
          <w:t>7</w:t>
        </w:r>
        <w:r w:rsidR="000507E6" w:rsidRPr="000507E6">
          <w:rPr>
            <w:webHidden/>
            <w:sz w:val="24"/>
          </w:rPr>
          <w:fldChar w:fldCharType="end"/>
        </w:r>
      </w:hyperlink>
    </w:p>
    <w:p w:rsidR="000507E6" w:rsidRPr="000507E6" w:rsidRDefault="006F3AC8">
      <w:pPr>
        <w:pStyle w:val="12"/>
        <w:rPr>
          <w:rFonts w:asciiTheme="minorHAnsi" w:eastAsiaTheme="minorEastAsia" w:hAnsiTheme="minorHAnsi" w:cstheme="minorBidi"/>
          <w:sz w:val="24"/>
        </w:rPr>
      </w:pPr>
      <w:hyperlink w:anchor="_Toc48656154" w:history="1">
        <w:r w:rsidR="000507E6" w:rsidRPr="000507E6">
          <w:rPr>
            <w:rStyle w:val="aa"/>
            <w:sz w:val="24"/>
          </w:rPr>
          <w:t>9</w:t>
        </w:r>
        <w:r w:rsidR="000507E6" w:rsidRPr="000507E6">
          <w:rPr>
            <w:rFonts w:asciiTheme="minorHAnsi" w:eastAsiaTheme="minorEastAsia" w:hAnsiTheme="minorHAnsi" w:cstheme="minorBidi"/>
            <w:sz w:val="24"/>
          </w:rPr>
          <w:tab/>
        </w:r>
        <w:r w:rsidR="000507E6" w:rsidRPr="000507E6">
          <w:rPr>
            <w:rStyle w:val="aa"/>
            <w:sz w:val="24"/>
          </w:rPr>
          <w:t>Прецизионность и систематическая ошибка</w:t>
        </w:r>
        <w:r w:rsidR="000507E6">
          <w:rPr>
            <w:rStyle w:val="aa"/>
            <w:sz w:val="24"/>
            <w:lang w:val="kk-KZ"/>
          </w:rPr>
          <w:t xml:space="preserve">                                                                 </w:t>
        </w:r>
        <w:r w:rsidR="000507E6" w:rsidRPr="000507E6">
          <w:rPr>
            <w:webHidden/>
            <w:sz w:val="24"/>
          </w:rPr>
          <w:fldChar w:fldCharType="begin"/>
        </w:r>
        <w:r w:rsidR="000507E6" w:rsidRPr="000507E6">
          <w:rPr>
            <w:webHidden/>
            <w:sz w:val="24"/>
          </w:rPr>
          <w:instrText xml:space="preserve"> PAGEREF _Toc48656154 \h </w:instrText>
        </w:r>
        <w:r w:rsidR="000507E6" w:rsidRPr="000507E6">
          <w:rPr>
            <w:webHidden/>
            <w:sz w:val="24"/>
          </w:rPr>
        </w:r>
        <w:r w:rsidR="000507E6" w:rsidRPr="000507E6">
          <w:rPr>
            <w:webHidden/>
            <w:sz w:val="24"/>
          </w:rPr>
          <w:fldChar w:fldCharType="separate"/>
        </w:r>
        <w:r w:rsidR="000507E6">
          <w:rPr>
            <w:webHidden/>
            <w:sz w:val="24"/>
          </w:rPr>
          <w:t>12</w:t>
        </w:r>
        <w:r w:rsidR="000507E6" w:rsidRPr="000507E6">
          <w:rPr>
            <w:webHidden/>
            <w:sz w:val="24"/>
          </w:rPr>
          <w:fldChar w:fldCharType="end"/>
        </w:r>
      </w:hyperlink>
    </w:p>
    <w:p w:rsidR="000507E6" w:rsidRPr="000507E6" w:rsidRDefault="006F3AC8">
      <w:pPr>
        <w:pStyle w:val="12"/>
        <w:rPr>
          <w:rFonts w:asciiTheme="minorHAnsi" w:eastAsiaTheme="minorEastAsia" w:hAnsiTheme="minorHAnsi" w:cstheme="minorBidi"/>
          <w:sz w:val="24"/>
        </w:rPr>
      </w:pPr>
      <w:hyperlink w:anchor="_Toc48656155" w:history="1">
        <w:r w:rsidR="000507E6" w:rsidRPr="000507E6">
          <w:rPr>
            <w:rStyle w:val="aa"/>
            <w:sz w:val="24"/>
          </w:rPr>
          <w:t>Приложение А</w:t>
        </w:r>
        <w:r w:rsidR="000507E6">
          <w:rPr>
            <w:rStyle w:val="aa"/>
            <w:sz w:val="24"/>
            <w:lang w:val="kk-KZ"/>
          </w:rPr>
          <w:t xml:space="preserve"> </w:t>
        </w:r>
        <w:r w:rsidR="000507E6" w:rsidRPr="000507E6">
          <w:rPr>
            <w:rStyle w:val="aa"/>
            <w:i/>
            <w:sz w:val="24"/>
          </w:rPr>
          <w:t>(обязательное)</w:t>
        </w:r>
        <w:r w:rsidR="000507E6">
          <w:rPr>
            <w:rStyle w:val="aa"/>
            <w:sz w:val="24"/>
          </w:rPr>
          <w:t xml:space="preserve">                                                                                                   </w:t>
        </w:r>
        <w:r w:rsidR="000507E6" w:rsidRPr="000507E6">
          <w:rPr>
            <w:webHidden/>
            <w:sz w:val="24"/>
          </w:rPr>
          <w:fldChar w:fldCharType="begin"/>
        </w:r>
        <w:r w:rsidR="000507E6" w:rsidRPr="000507E6">
          <w:rPr>
            <w:webHidden/>
            <w:sz w:val="24"/>
          </w:rPr>
          <w:instrText xml:space="preserve"> PAGEREF _Toc48656155 \h </w:instrText>
        </w:r>
        <w:r w:rsidR="000507E6" w:rsidRPr="000507E6">
          <w:rPr>
            <w:webHidden/>
            <w:sz w:val="24"/>
          </w:rPr>
        </w:r>
        <w:r w:rsidR="000507E6" w:rsidRPr="000507E6">
          <w:rPr>
            <w:webHidden/>
            <w:sz w:val="24"/>
          </w:rPr>
          <w:fldChar w:fldCharType="separate"/>
        </w:r>
        <w:r w:rsidR="000507E6">
          <w:rPr>
            <w:webHidden/>
            <w:sz w:val="24"/>
          </w:rPr>
          <w:t>13</w:t>
        </w:r>
        <w:r w:rsidR="000507E6" w:rsidRPr="000507E6">
          <w:rPr>
            <w:webHidden/>
            <w:sz w:val="24"/>
          </w:rPr>
          <w:fldChar w:fldCharType="end"/>
        </w:r>
      </w:hyperlink>
    </w:p>
    <w:p w:rsidR="000507E6" w:rsidRPr="000507E6" w:rsidRDefault="006F3AC8">
      <w:pPr>
        <w:pStyle w:val="12"/>
        <w:rPr>
          <w:rFonts w:asciiTheme="minorHAnsi" w:eastAsiaTheme="minorEastAsia" w:hAnsiTheme="minorHAnsi" w:cstheme="minorBidi"/>
          <w:sz w:val="24"/>
        </w:rPr>
      </w:pPr>
      <w:hyperlink w:anchor="_Toc48656156" w:history="1">
        <w:r w:rsidR="000507E6" w:rsidRPr="000507E6">
          <w:rPr>
            <w:rStyle w:val="aa"/>
            <w:sz w:val="24"/>
          </w:rPr>
          <w:t>Приложение Х</w:t>
        </w:r>
        <w:r w:rsidR="000507E6" w:rsidRPr="000507E6">
          <w:rPr>
            <w:rStyle w:val="aa"/>
            <w:i/>
            <w:sz w:val="24"/>
          </w:rPr>
          <w:t xml:space="preserve"> (информационное) </w:t>
        </w:r>
        <w:r w:rsidR="000507E6">
          <w:rPr>
            <w:rStyle w:val="aa"/>
            <w:i/>
            <w:sz w:val="24"/>
          </w:rPr>
          <w:t xml:space="preserve">                                                                                            </w:t>
        </w:r>
        <w:r w:rsidR="000507E6" w:rsidRPr="000507E6">
          <w:rPr>
            <w:webHidden/>
            <w:sz w:val="24"/>
          </w:rPr>
          <w:fldChar w:fldCharType="begin"/>
        </w:r>
        <w:r w:rsidR="000507E6" w:rsidRPr="000507E6">
          <w:rPr>
            <w:webHidden/>
            <w:sz w:val="24"/>
          </w:rPr>
          <w:instrText xml:space="preserve"> PAGEREF _Toc48656156 \h </w:instrText>
        </w:r>
        <w:r w:rsidR="000507E6" w:rsidRPr="000507E6">
          <w:rPr>
            <w:webHidden/>
            <w:sz w:val="24"/>
          </w:rPr>
        </w:r>
        <w:r w:rsidR="000507E6" w:rsidRPr="000507E6">
          <w:rPr>
            <w:webHidden/>
            <w:sz w:val="24"/>
          </w:rPr>
          <w:fldChar w:fldCharType="separate"/>
        </w:r>
        <w:r w:rsidR="000507E6">
          <w:rPr>
            <w:webHidden/>
            <w:sz w:val="24"/>
          </w:rPr>
          <w:t>19</w:t>
        </w:r>
        <w:r w:rsidR="000507E6" w:rsidRPr="000507E6">
          <w:rPr>
            <w:webHidden/>
            <w:sz w:val="24"/>
          </w:rPr>
          <w:fldChar w:fldCharType="end"/>
        </w:r>
      </w:hyperlink>
    </w:p>
    <w:p w:rsidR="00205DDC" w:rsidRPr="00BA3F50" w:rsidRDefault="006707C8" w:rsidP="00DF1C8C">
      <w:pPr>
        <w:pStyle w:val="12"/>
        <w:rPr>
          <w:rStyle w:val="aa"/>
          <w:sz w:val="24"/>
          <w:u w:val="none"/>
        </w:rPr>
      </w:pPr>
      <w:r w:rsidRPr="009A03EA">
        <w:rPr>
          <w:b/>
          <w:bCs/>
          <w:sz w:val="24"/>
        </w:rPr>
        <w:fldChar w:fldCharType="end"/>
      </w:r>
      <w:r w:rsidR="0093411A" w:rsidRPr="00BA3F50">
        <w:rPr>
          <w:rStyle w:val="aa"/>
          <w:sz w:val="24"/>
          <w:u w:val="none"/>
        </w:rPr>
        <w:t xml:space="preserve"> </w:t>
      </w:r>
    </w:p>
    <w:p w:rsidR="00874226" w:rsidRDefault="00874226" w:rsidP="00C738E2">
      <w:pPr>
        <w:ind w:firstLine="567"/>
        <w:sectPr w:rsidR="00874226" w:rsidSect="00874226">
          <w:headerReference w:type="even" r:id="rId8"/>
          <w:headerReference w:type="default" r:id="rId9"/>
          <w:footerReference w:type="even" r:id="rId10"/>
          <w:footerReference w:type="default" r:id="rId11"/>
          <w:headerReference w:type="first" r:id="rId12"/>
          <w:pgSz w:w="11906" w:h="16838" w:code="9"/>
          <w:pgMar w:top="1418" w:right="1418" w:bottom="1418" w:left="1134" w:header="1022" w:footer="1021" w:gutter="0"/>
          <w:pgNumType w:fmt="upperRoman" w:start="1"/>
          <w:cols w:space="708"/>
          <w:titlePg/>
          <w:docGrid w:linePitch="381"/>
        </w:sectPr>
      </w:pPr>
    </w:p>
    <w:p w:rsidR="003D63AF" w:rsidRDefault="003D63AF" w:rsidP="003D63AF">
      <w:pPr>
        <w:pStyle w:val="10"/>
        <w:snapToGrid w:val="0"/>
        <w:spacing w:before="0"/>
        <w:jc w:val="center"/>
        <w:rPr>
          <w:sz w:val="24"/>
          <w:szCs w:val="24"/>
        </w:rPr>
      </w:pPr>
      <w:bookmarkStart w:id="12" w:name="_Toc47345342"/>
    </w:p>
    <w:p w:rsidR="003D63AF" w:rsidRDefault="003D63AF" w:rsidP="003D63AF">
      <w:pPr>
        <w:pStyle w:val="10"/>
        <w:snapToGrid w:val="0"/>
        <w:spacing w:before="0"/>
        <w:jc w:val="center"/>
        <w:rPr>
          <w:sz w:val="24"/>
          <w:szCs w:val="24"/>
        </w:rPr>
      </w:pPr>
    </w:p>
    <w:p w:rsidR="003D63AF" w:rsidRDefault="003D63AF" w:rsidP="003D63AF">
      <w:pPr>
        <w:pStyle w:val="10"/>
        <w:snapToGrid w:val="0"/>
        <w:spacing w:before="0"/>
        <w:jc w:val="center"/>
        <w:rPr>
          <w:sz w:val="24"/>
          <w:szCs w:val="24"/>
        </w:rPr>
      </w:pPr>
    </w:p>
    <w:p w:rsidR="003D63AF" w:rsidRDefault="003D63AF" w:rsidP="003D63AF">
      <w:pPr>
        <w:pStyle w:val="10"/>
        <w:snapToGrid w:val="0"/>
        <w:spacing w:before="0"/>
        <w:jc w:val="center"/>
        <w:rPr>
          <w:sz w:val="24"/>
          <w:szCs w:val="24"/>
        </w:rPr>
      </w:pPr>
    </w:p>
    <w:p w:rsidR="003D63AF" w:rsidRDefault="003D63AF" w:rsidP="003D63AF">
      <w:pPr>
        <w:pStyle w:val="10"/>
        <w:snapToGrid w:val="0"/>
        <w:spacing w:before="0"/>
        <w:jc w:val="center"/>
        <w:rPr>
          <w:sz w:val="24"/>
          <w:szCs w:val="24"/>
        </w:rPr>
      </w:pPr>
    </w:p>
    <w:p w:rsidR="003D63AF" w:rsidRDefault="003D63AF" w:rsidP="003D63AF">
      <w:pPr>
        <w:pStyle w:val="10"/>
        <w:snapToGrid w:val="0"/>
        <w:spacing w:before="0"/>
        <w:jc w:val="center"/>
        <w:rPr>
          <w:sz w:val="24"/>
          <w:szCs w:val="24"/>
        </w:rPr>
      </w:pPr>
    </w:p>
    <w:p w:rsidR="003D63AF" w:rsidRDefault="003D63AF" w:rsidP="003D63AF">
      <w:pPr>
        <w:pStyle w:val="10"/>
        <w:snapToGrid w:val="0"/>
        <w:spacing w:before="0"/>
        <w:jc w:val="center"/>
        <w:rPr>
          <w:sz w:val="24"/>
          <w:szCs w:val="24"/>
        </w:rPr>
      </w:pPr>
    </w:p>
    <w:p w:rsidR="000507E6" w:rsidRDefault="000507E6" w:rsidP="000507E6"/>
    <w:p w:rsidR="000507E6" w:rsidRDefault="000507E6" w:rsidP="000507E6"/>
    <w:p w:rsidR="000507E6" w:rsidRDefault="000507E6" w:rsidP="000507E6"/>
    <w:p w:rsidR="000507E6" w:rsidRDefault="000507E6" w:rsidP="000507E6"/>
    <w:p w:rsidR="000507E6" w:rsidRDefault="000507E6" w:rsidP="000507E6"/>
    <w:p w:rsidR="000507E6" w:rsidRDefault="000507E6" w:rsidP="000507E6"/>
    <w:p w:rsidR="000507E6" w:rsidRDefault="000507E6" w:rsidP="000507E6"/>
    <w:p w:rsidR="000507E6" w:rsidRPr="000507E6" w:rsidRDefault="000507E6" w:rsidP="000507E6"/>
    <w:p w:rsidR="003D63AF" w:rsidRDefault="003D63AF" w:rsidP="003D63AF">
      <w:pPr>
        <w:pStyle w:val="10"/>
        <w:snapToGrid w:val="0"/>
        <w:spacing w:before="0"/>
        <w:jc w:val="center"/>
        <w:rPr>
          <w:sz w:val="24"/>
          <w:szCs w:val="24"/>
        </w:rPr>
      </w:pPr>
    </w:p>
    <w:p w:rsidR="003D63AF" w:rsidRDefault="003D63AF" w:rsidP="003D63AF">
      <w:pPr>
        <w:pStyle w:val="10"/>
        <w:snapToGrid w:val="0"/>
        <w:spacing w:before="0"/>
        <w:jc w:val="center"/>
        <w:rPr>
          <w:sz w:val="24"/>
          <w:szCs w:val="24"/>
        </w:rPr>
      </w:pPr>
    </w:p>
    <w:p w:rsidR="003D63AF" w:rsidRDefault="003D63AF" w:rsidP="003D63AF">
      <w:pPr>
        <w:pStyle w:val="10"/>
        <w:snapToGrid w:val="0"/>
        <w:spacing w:before="0"/>
        <w:jc w:val="center"/>
        <w:rPr>
          <w:sz w:val="24"/>
          <w:szCs w:val="24"/>
        </w:rPr>
      </w:pPr>
    </w:p>
    <w:p w:rsidR="003D63AF" w:rsidRPr="009D2C3E" w:rsidRDefault="003D63AF" w:rsidP="003D63AF">
      <w:pPr>
        <w:pStyle w:val="10"/>
        <w:snapToGrid w:val="0"/>
        <w:spacing w:before="0"/>
        <w:jc w:val="center"/>
        <w:rPr>
          <w:bCs/>
          <w:sz w:val="24"/>
          <w:szCs w:val="24"/>
        </w:rPr>
      </w:pPr>
      <w:bookmarkStart w:id="13" w:name="_Toc48656143"/>
      <w:r w:rsidRPr="009D2C3E">
        <w:rPr>
          <w:sz w:val="24"/>
          <w:szCs w:val="24"/>
        </w:rPr>
        <w:lastRenderedPageBreak/>
        <w:t>Введение</w:t>
      </w:r>
      <w:bookmarkEnd w:id="12"/>
      <w:bookmarkEnd w:id="13"/>
    </w:p>
    <w:p w:rsidR="003D63AF" w:rsidRPr="003D63AF" w:rsidRDefault="003D63AF" w:rsidP="003D63AF">
      <w:pPr>
        <w:ind w:firstLine="567"/>
        <w:rPr>
          <w:sz w:val="24"/>
        </w:rPr>
      </w:pPr>
      <w:r w:rsidRPr="003D63AF">
        <w:rPr>
          <w:sz w:val="24"/>
        </w:rPr>
        <w:t>Методы испытаний хорошо известны для определения среднего размера зерна и оценки наибольшего размера зерна в продукции, которая, как предполагается, содержит единственное логарифмически нормальное распределение размеров зерна. Методы испытаний в настоящем стандарте изложены для характеристики размера зерна в продуктах с любыми другими распределениями размера зерна.</w:t>
      </w:r>
    </w:p>
    <w:p w:rsidR="003D63AF" w:rsidRPr="003D63AF" w:rsidRDefault="003D63AF" w:rsidP="003D63AF">
      <w:pPr>
        <w:ind w:firstLine="567"/>
        <w:rPr>
          <w:sz w:val="24"/>
        </w:rPr>
      </w:pPr>
      <w:r w:rsidRPr="003D63AF">
        <w:rPr>
          <w:sz w:val="24"/>
        </w:rPr>
        <w:t>Термин «дуплексная зернистость» выбран для описания любого распределения размера зерна из-за его широкого использования и известности. Однако использование этого термина не означает, что существуют только два распределения размера зерна.</w:t>
      </w:r>
    </w:p>
    <w:p w:rsidR="008E4FF1" w:rsidRPr="003D63AF" w:rsidRDefault="003D63AF" w:rsidP="003D63AF">
      <w:pPr>
        <w:ind w:firstLine="567"/>
        <w:rPr>
          <w:sz w:val="24"/>
        </w:rPr>
      </w:pPr>
      <w:r w:rsidRPr="003D63AF">
        <w:rPr>
          <w:sz w:val="24"/>
        </w:rPr>
        <w:t>Настоящие методы испытаний в равной степени направлены на описание характера отклонения от единого логарифмически нормального распределения размеров зерен и на описание с достаточной степенью точности распределений размеров, которые действительно существуют.</w:t>
      </w:r>
    </w:p>
    <w:p w:rsidR="008E4FF1" w:rsidRDefault="008E4FF1" w:rsidP="00C738E2">
      <w:pPr>
        <w:ind w:firstLine="567"/>
      </w:pPr>
    </w:p>
    <w:p w:rsidR="00874226" w:rsidRDefault="00874226" w:rsidP="00C738E2">
      <w:pPr>
        <w:ind w:firstLine="567"/>
        <w:sectPr w:rsidR="00874226" w:rsidSect="00874226">
          <w:type w:val="continuous"/>
          <w:pgSz w:w="11906" w:h="16838" w:code="9"/>
          <w:pgMar w:top="1418" w:right="1418" w:bottom="1418" w:left="1134" w:header="1022" w:footer="1021" w:gutter="0"/>
          <w:pgNumType w:fmt="upperRoman" w:start="1"/>
          <w:cols w:space="708"/>
          <w:titlePg/>
          <w:docGrid w:linePitch="381"/>
        </w:sectPr>
      </w:pPr>
    </w:p>
    <w:p w:rsidR="00651C2C" w:rsidRPr="00801916" w:rsidRDefault="00853BD4" w:rsidP="00C738E2">
      <w:pPr>
        <w:pStyle w:val="a3"/>
        <w:pBdr>
          <w:bottom w:val="single" w:sz="4" w:space="1" w:color="auto"/>
        </w:pBdr>
        <w:ind w:firstLine="567"/>
        <w:jc w:val="center"/>
        <w:rPr>
          <w:sz w:val="24"/>
          <w:szCs w:val="24"/>
        </w:rPr>
      </w:pPr>
      <w:r>
        <w:rPr>
          <w:sz w:val="24"/>
          <w:szCs w:val="24"/>
        </w:rPr>
        <w:lastRenderedPageBreak/>
        <w:t xml:space="preserve">НАЦИОНАЛЬНЫЙ </w:t>
      </w:r>
      <w:r w:rsidR="00651C2C" w:rsidRPr="00801916">
        <w:rPr>
          <w:sz w:val="24"/>
          <w:szCs w:val="24"/>
        </w:rPr>
        <w:t>СТАНДАРТ РЕСПУБЛИКИ КАЗАХСТАН</w:t>
      </w:r>
    </w:p>
    <w:p w:rsidR="004E61DE" w:rsidRDefault="004E61DE" w:rsidP="004E61DE">
      <w:pPr>
        <w:ind w:firstLine="567"/>
        <w:jc w:val="center"/>
        <w:rPr>
          <w:b/>
          <w:sz w:val="24"/>
        </w:rPr>
      </w:pPr>
    </w:p>
    <w:p w:rsidR="00743888" w:rsidRPr="00F918B4" w:rsidRDefault="00743888" w:rsidP="00743888">
      <w:pPr>
        <w:jc w:val="center"/>
        <w:rPr>
          <w:b/>
          <w:bCs/>
          <w:sz w:val="24"/>
        </w:rPr>
      </w:pPr>
      <w:r>
        <w:rPr>
          <w:b/>
          <w:sz w:val="24"/>
        </w:rPr>
        <w:t>С</w:t>
      </w:r>
      <w:r w:rsidRPr="00F850A4">
        <w:rPr>
          <w:b/>
          <w:sz w:val="24"/>
        </w:rPr>
        <w:t xml:space="preserve">ТАНДАРТНЫЕ МЕТОДЫ ИСПЫТАНИЙ </w:t>
      </w:r>
      <w:r>
        <w:rPr>
          <w:b/>
          <w:sz w:val="24"/>
        </w:rPr>
        <w:t>ДЛЯ ХАРАКТЕРИСТИКИ РАЗМЕРОВ ЗЕРЕН ДУПЛА</w:t>
      </w:r>
    </w:p>
    <w:p w:rsidR="00874AC7" w:rsidRDefault="00874AC7" w:rsidP="00874AC7">
      <w:pPr>
        <w:pBdr>
          <w:bottom w:val="single" w:sz="4" w:space="1" w:color="auto"/>
        </w:pBdr>
        <w:tabs>
          <w:tab w:val="left" w:pos="0"/>
        </w:tabs>
        <w:ind w:firstLine="567"/>
        <w:jc w:val="center"/>
        <w:rPr>
          <w:b/>
          <w:sz w:val="24"/>
        </w:rPr>
      </w:pPr>
    </w:p>
    <w:p w:rsidR="004660DC" w:rsidRPr="005B6B0D" w:rsidRDefault="00E46177" w:rsidP="00C738E2">
      <w:pPr>
        <w:tabs>
          <w:tab w:val="left" w:pos="0"/>
        </w:tabs>
        <w:spacing w:before="120" w:after="120"/>
        <w:ind w:firstLine="567"/>
        <w:jc w:val="right"/>
        <w:rPr>
          <w:b/>
          <w:bCs/>
          <w:sz w:val="24"/>
        </w:rPr>
      </w:pPr>
      <w:r w:rsidRPr="00E46177">
        <w:rPr>
          <w:b/>
          <w:bCs/>
          <w:sz w:val="24"/>
        </w:rPr>
        <w:t xml:space="preserve">Дата </w:t>
      </w:r>
      <w:proofErr w:type="gramStart"/>
      <w:r w:rsidRPr="00E46177">
        <w:rPr>
          <w:b/>
          <w:bCs/>
          <w:sz w:val="24"/>
        </w:rPr>
        <w:t>введения  _</w:t>
      </w:r>
      <w:proofErr w:type="gramEnd"/>
      <w:r w:rsidRPr="00E46177">
        <w:rPr>
          <w:b/>
          <w:bCs/>
          <w:sz w:val="24"/>
        </w:rPr>
        <w:t>_______________</w:t>
      </w:r>
    </w:p>
    <w:p w:rsidR="00E46177" w:rsidRPr="005B6B0D" w:rsidRDefault="00E46177" w:rsidP="00C738E2">
      <w:pPr>
        <w:tabs>
          <w:tab w:val="left" w:pos="0"/>
        </w:tabs>
        <w:spacing w:before="120" w:after="120"/>
        <w:ind w:firstLine="567"/>
        <w:jc w:val="right"/>
        <w:rPr>
          <w:b/>
          <w:bCs/>
          <w:sz w:val="24"/>
        </w:rPr>
      </w:pPr>
      <w:r w:rsidRPr="00E46177">
        <w:rPr>
          <w:b/>
          <w:bCs/>
          <w:sz w:val="24"/>
        </w:rPr>
        <w:t xml:space="preserve"> </w:t>
      </w:r>
    </w:p>
    <w:p w:rsidR="00190D2A" w:rsidRDefault="005E2168" w:rsidP="00C738E2">
      <w:pPr>
        <w:pStyle w:val="10"/>
        <w:numPr>
          <w:ilvl w:val="0"/>
          <w:numId w:val="4"/>
        </w:numPr>
        <w:tabs>
          <w:tab w:val="clear" w:pos="1134"/>
          <w:tab w:val="num" w:pos="0"/>
          <w:tab w:val="left" w:pos="851"/>
        </w:tabs>
        <w:spacing w:before="0" w:after="0"/>
        <w:ind w:left="0" w:firstLine="567"/>
        <w:jc w:val="both"/>
        <w:rPr>
          <w:sz w:val="24"/>
          <w:szCs w:val="24"/>
          <w:lang w:val="en-US"/>
        </w:rPr>
      </w:pPr>
      <w:bookmarkStart w:id="14" w:name="_Toc48656144"/>
      <w:r>
        <w:rPr>
          <w:sz w:val="24"/>
          <w:szCs w:val="24"/>
        </w:rPr>
        <w:t>Область применения</w:t>
      </w:r>
      <w:bookmarkEnd w:id="14"/>
    </w:p>
    <w:p w:rsidR="00502AC4" w:rsidRPr="00D7190E" w:rsidRDefault="00502AC4" w:rsidP="00C738E2">
      <w:pPr>
        <w:ind w:firstLine="567"/>
        <w:rPr>
          <w:sz w:val="24"/>
        </w:rPr>
      </w:pPr>
    </w:p>
    <w:p w:rsidR="003D63AF" w:rsidRPr="003D63AF" w:rsidRDefault="003D63AF" w:rsidP="003D63AF">
      <w:pPr>
        <w:ind w:firstLine="567"/>
        <w:rPr>
          <w:sz w:val="24"/>
        </w:rPr>
      </w:pPr>
      <w:r>
        <w:rPr>
          <w:sz w:val="24"/>
        </w:rPr>
        <w:t>1.1 Настоящий стандарт устанавливает</w:t>
      </w:r>
      <w:r w:rsidRPr="003D63AF">
        <w:rPr>
          <w:sz w:val="24"/>
        </w:rPr>
        <w:t xml:space="preserve"> простые рекомендации для принятия решения, существует ли дуплексная зернистость. Методы испытаний подразделяют дуплексную зернистость на один из двух отдельных классов, затем на определенные типы в этих классах, и предоставляют системы для определения размеров зерна каждого типа.</w:t>
      </w:r>
    </w:p>
    <w:p w:rsidR="003D63AF" w:rsidRPr="003D63AF" w:rsidRDefault="003D63AF" w:rsidP="003D63AF">
      <w:pPr>
        <w:ind w:firstLine="567"/>
        <w:rPr>
          <w:sz w:val="24"/>
        </w:rPr>
      </w:pPr>
      <w:r w:rsidRPr="003D63AF">
        <w:rPr>
          <w:sz w:val="24"/>
        </w:rPr>
        <w:t xml:space="preserve">1.2 Единицы. Значения, указанные в единицах СИ, должны рассматриваться как стандартные. Другие единицы измерения не приводятся в настоящем стандарте. </w:t>
      </w:r>
    </w:p>
    <w:p w:rsidR="003D63AF" w:rsidRPr="003D63AF" w:rsidRDefault="003D63AF" w:rsidP="003D63AF">
      <w:pPr>
        <w:ind w:firstLine="567"/>
        <w:rPr>
          <w:sz w:val="24"/>
        </w:rPr>
      </w:pPr>
      <w:r w:rsidRPr="003D63AF">
        <w:rPr>
          <w:sz w:val="24"/>
        </w:rPr>
        <w:t>1.3 Настоящий стандарт может распространяться на опасные материалы, виды работ и оборудование. Настоящий стандарт не претендует на полноту описания всех мер безопасности, связанных с его использованием. Вся ответственность за установление соответствующих правил техники безопасности, мер по охране здоровья и окружающей среды, а также определение пределов применимости регламентов до начала использования настоящего стандарта, лежит на пользователе стандарта.</w:t>
      </w:r>
    </w:p>
    <w:p w:rsidR="00EF0D92" w:rsidRDefault="00EF0D92" w:rsidP="00EF0D92">
      <w:pPr>
        <w:widowControl w:val="0"/>
        <w:shd w:val="clear" w:color="auto" w:fill="FFFFFF"/>
        <w:tabs>
          <w:tab w:val="left" w:pos="206"/>
          <w:tab w:val="left" w:pos="3261"/>
        </w:tabs>
        <w:autoSpaceDE w:val="0"/>
        <w:autoSpaceDN w:val="0"/>
        <w:adjustRightInd w:val="0"/>
        <w:ind w:firstLine="567"/>
        <w:rPr>
          <w:sz w:val="24"/>
        </w:rPr>
      </w:pPr>
    </w:p>
    <w:p w:rsidR="001D6631" w:rsidRDefault="00021D5C" w:rsidP="00C738E2">
      <w:pPr>
        <w:pStyle w:val="10"/>
        <w:numPr>
          <w:ilvl w:val="0"/>
          <w:numId w:val="4"/>
        </w:numPr>
        <w:tabs>
          <w:tab w:val="clear" w:pos="1134"/>
          <w:tab w:val="clear" w:pos="1605"/>
          <w:tab w:val="num" w:pos="0"/>
          <w:tab w:val="left" w:pos="851"/>
        </w:tabs>
        <w:spacing w:before="0" w:after="0"/>
        <w:ind w:left="0" w:firstLine="567"/>
        <w:rPr>
          <w:sz w:val="24"/>
          <w:szCs w:val="24"/>
          <w:lang w:val="en-US"/>
        </w:rPr>
      </w:pPr>
      <w:bookmarkStart w:id="15" w:name="_Toc48656145"/>
      <w:r>
        <w:rPr>
          <w:bCs/>
          <w:color w:val="000000"/>
          <w:sz w:val="24"/>
          <w:szCs w:val="24"/>
          <w:lang w:eastAsia="tr-TR"/>
        </w:rPr>
        <w:t>Нормативные ссылки</w:t>
      </w:r>
      <w:bookmarkEnd w:id="15"/>
    </w:p>
    <w:p w:rsidR="001B1DC7" w:rsidRDefault="001B1DC7" w:rsidP="001B1DC7">
      <w:pPr>
        <w:pStyle w:val="Style7"/>
        <w:widowControl/>
        <w:ind w:firstLine="567"/>
        <w:jc w:val="both"/>
        <w:rPr>
          <w:rStyle w:val="FontStyle64"/>
          <w:sz w:val="24"/>
          <w:lang w:eastAsia="en-US"/>
        </w:rPr>
      </w:pPr>
    </w:p>
    <w:p w:rsidR="00502AC4" w:rsidRPr="00176208" w:rsidRDefault="001B1DC7" w:rsidP="00176208">
      <w:pPr>
        <w:pStyle w:val="Style7"/>
        <w:widowControl/>
        <w:ind w:firstLine="567"/>
        <w:jc w:val="both"/>
        <w:rPr>
          <w:color w:val="000000"/>
          <w:lang w:eastAsia="en-US"/>
        </w:rPr>
      </w:pPr>
      <w:r w:rsidRPr="001B1DC7">
        <w:rPr>
          <w:rStyle w:val="FontStyle64"/>
          <w:sz w:val="24"/>
          <w:lang w:eastAsia="en-US"/>
        </w:rPr>
        <w:t xml:space="preserve">Для применения настоящего стандарта необходимы следующие </w:t>
      </w:r>
      <w:r w:rsidR="00053694">
        <w:rPr>
          <w:rStyle w:val="FontStyle64"/>
          <w:sz w:val="24"/>
          <w:lang w:eastAsia="en-US"/>
        </w:rPr>
        <w:t xml:space="preserve">ссылочные </w:t>
      </w:r>
      <w:r w:rsidRPr="001B1DC7">
        <w:rPr>
          <w:rStyle w:val="FontStyle64"/>
          <w:sz w:val="24"/>
          <w:lang w:eastAsia="en-US"/>
        </w:rPr>
        <w:t>документы</w:t>
      </w:r>
      <w:r w:rsidR="00807CB5">
        <w:rPr>
          <w:rStyle w:val="FontStyle64"/>
          <w:sz w:val="24"/>
          <w:lang w:eastAsia="en-US"/>
        </w:rPr>
        <w:t xml:space="preserve"> по стандартизации</w:t>
      </w:r>
      <w:r w:rsidRPr="001B1DC7">
        <w:rPr>
          <w:rStyle w:val="FontStyle64"/>
          <w:sz w:val="24"/>
          <w:lang w:eastAsia="en-US"/>
        </w:rPr>
        <w:t xml:space="preserve">. </w:t>
      </w:r>
      <w:r w:rsidR="00D1026A" w:rsidRPr="00F818E5">
        <w:t>Д</w:t>
      </w:r>
      <w:r w:rsidR="00D1026A" w:rsidRPr="00F818E5">
        <w:rPr>
          <w:lang w:val="fr-FR"/>
        </w:rPr>
        <w:t>ля датированных ссылок применяют только указанное издание ссылочного документа, для недатированных ссылок применяют последнее издание ссылочного документа (включая все его изменения</w:t>
      </w:r>
      <w:r w:rsidR="00D1026A" w:rsidRPr="00F818E5">
        <w:t>)</w:t>
      </w:r>
      <w:r w:rsidRPr="001B1DC7">
        <w:rPr>
          <w:rStyle w:val="FontStyle64"/>
          <w:sz w:val="24"/>
          <w:lang w:eastAsia="en-US"/>
        </w:rPr>
        <w:t>:</w:t>
      </w:r>
    </w:p>
    <w:p w:rsidR="00EF0D92" w:rsidRPr="0021730B" w:rsidRDefault="00EF0D92" w:rsidP="00C32DCE">
      <w:pPr>
        <w:pStyle w:val="Style11"/>
        <w:widowControl/>
        <w:jc w:val="both"/>
      </w:pPr>
      <w:r>
        <w:t xml:space="preserve">2.1 </w:t>
      </w:r>
      <w:r w:rsidRPr="00DE0F56">
        <w:rPr>
          <w:rFonts w:cs="Times New Roman"/>
        </w:rPr>
        <w:t>Стандарты ASTM</w:t>
      </w:r>
      <w:r>
        <w:rPr>
          <w:rStyle w:val="a8"/>
          <w:rFonts w:cs="Times New Roman"/>
        </w:rPr>
        <w:footnoteReference w:id="1"/>
      </w:r>
      <w:r w:rsidR="0021730B" w:rsidRPr="0021730B">
        <w:rPr>
          <w:rFonts w:cs="Times New Roman"/>
          <w:vertAlign w:val="superscript"/>
        </w:rPr>
        <w:t>)</w:t>
      </w:r>
      <w:r w:rsidR="0021730B">
        <w:rPr>
          <w:rFonts w:cs="Times New Roman"/>
        </w:rPr>
        <w:t>:</w:t>
      </w:r>
    </w:p>
    <w:p w:rsidR="003D63AF" w:rsidRPr="00764F4F" w:rsidRDefault="00CF03FD" w:rsidP="003D63AF">
      <w:pPr>
        <w:pStyle w:val="Style7"/>
        <w:widowControl/>
        <w:ind w:firstLine="567"/>
        <w:jc w:val="both"/>
        <w:rPr>
          <w:rStyle w:val="FontStyle64"/>
          <w:sz w:val="24"/>
          <w:lang w:eastAsia="en-US"/>
        </w:rPr>
      </w:pPr>
      <w:r w:rsidRPr="003D63AF">
        <w:rPr>
          <w:rStyle w:val="FontStyle64"/>
          <w:sz w:val="24"/>
          <w:lang w:val="en-US" w:eastAsia="en-US"/>
        </w:rPr>
        <w:t>ASTM</w:t>
      </w:r>
      <w:r w:rsidRPr="00764F4F">
        <w:rPr>
          <w:rStyle w:val="FontStyle64"/>
          <w:sz w:val="24"/>
          <w:lang w:eastAsia="en-US"/>
        </w:rPr>
        <w:t xml:space="preserve"> </w:t>
      </w:r>
      <w:r w:rsidR="003D63AF" w:rsidRPr="003D63AF">
        <w:rPr>
          <w:rStyle w:val="FontStyle64"/>
          <w:sz w:val="24"/>
          <w:lang w:val="en-US" w:eastAsia="en-US"/>
        </w:rPr>
        <w:t>E</w:t>
      </w:r>
      <w:r w:rsidR="003D63AF" w:rsidRPr="00764F4F">
        <w:rPr>
          <w:rStyle w:val="FontStyle64"/>
          <w:sz w:val="24"/>
          <w:lang w:eastAsia="en-US"/>
        </w:rPr>
        <w:t>3</w:t>
      </w:r>
      <w:r w:rsidR="00764F4F">
        <w:rPr>
          <w:rStyle w:val="FontStyle64"/>
          <w:sz w:val="24"/>
          <w:lang w:eastAsia="en-US"/>
        </w:rPr>
        <w:t>–</w:t>
      </w:r>
      <w:r w:rsidR="00764F4F" w:rsidRPr="00764F4F">
        <w:rPr>
          <w:rStyle w:val="FontStyle64"/>
          <w:sz w:val="24"/>
          <w:lang w:eastAsia="en-US"/>
        </w:rPr>
        <w:t>2017 Guide</w:t>
      </w:r>
      <w:r w:rsidR="003D63AF" w:rsidRPr="00764F4F">
        <w:rPr>
          <w:rStyle w:val="FontStyle64"/>
          <w:sz w:val="24"/>
          <w:lang w:eastAsia="en-US"/>
        </w:rPr>
        <w:t xml:space="preserve"> </w:t>
      </w:r>
      <w:r w:rsidR="003D63AF" w:rsidRPr="003D63AF">
        <w:rPr>
          <w:rStyle w:val="FontStyle64"/>
          <w:sz w:val="24"/>
          <w:lang w:val="en-US" w:eastAsia="en-US"/>
        </w:rPr>
        <w:t>for</w:t>
      </w:r>
      <w:r w:rsidR="003D63AF" w:rsidRPr="00764F4F">
        <w:rPr>
          <w:rStyle w:val="FontStyle64"/>
          <w:sz w:val="24"/>
          <w:lang w:eastAsia="en-US"/>
        </w:rPr>
        <w:t xml:space="preserve"> </w:t>
      </w:r>
      <w:r w:rsidR="003D63AF" w:rsidRPr="003D63AF">
        <w:rPr>
          <w:rStyle w:val="FontStyle64"/>
          <w:sz w:val="24"/>
          <w:lang w:val="en-US" w:eastAsia="en-US"/>
        </w:rPr>
        <w:t>Preparation</w:t>
      </w:r>
      <w:r w:rsidR="003D63AF" w:rsidRPr="00764F4F">
        <w:rPr>
          <w:rStyle w:val="FontStyle64"/>
          <w:sz w:val="24"/>
          <w:lang w:eastAsia="en-US"/>
        </w:rPr>
        <w:t xml:space="preserve"> </w:t>
      </w:r>
      <w:r w:rsidR="003D63AF" w:rsidRPr="003D63AF">
        <w:rPr>
          <w:rStyle w:val="FontStyle64"/>
          <w:sz w:val="24"/>
          <w:lang w:val="en-US" w:eastAsia="en-US"/>
        </w:rPr>
        <w:t>of</w:t>
      </w:r>
      <w:r w:rsidR="003D63AF" w:rsidRPr="00764F4F">
        <w:rPr>
          <w:rStyle w:val="FontStyle64"/>
          <w:sz w:val="24"/>
          <w:lang w:eastAsia="en-US"/>
        </w:rPr>
        <w:t xml:space="preserve"> </w:t>
      </w:r>
      <w:r w:rsidR="003D63AF" w:rsidRPr="003D63AF">
        <w:rPr>
          <w:rStyle w:val="FontStyle64"/>
          <w:sz w:val="24"/>
          <w:lang w:val="en-US" w:eastAsia="en-US"/>
        </w:rPr>
        <w:t>Metallographic</w:t>
      </w:r>
      <w:r w:rsidR="003D63AF" w:rsidRPr="00764F4F">
        <w:rPr>
          <w:rStyle w:val="FontStyle64"/>
          <w:sz w:val="24"/>
          <w:lang w:eastAsia="en-US"/>
        </w:rPr>
        <w:t xml:space="preserve"> </w:t>
      </w:r>
      <w:r w:rsidR="003D63AF" w:rsidRPr="003D63AF">
        <w:rPr>
          <w:rStyle w:val="FontStyle64"/>
          <w:sz w:val="24"/>
          <w:lang w:val="en-US" w:eastAsia="en-US"/>
        </w:rPr>
        <w:t>Specimens</w:t>
      </w:r>
      <w:r w:rsidR="003D63AF" w:rsidRPr="00764F4F">
        <w:rPr>
          <w:rStyle w:val="FontStyle64"/>
          <w:sz w:val="24"/>
          <w:lang w:eastAsia="en-US"/>
        </w:rPr>
        <w:t xml:space="preserve"> (Руководство по подготовке образцов для металлографического исследования).</w:t>
      </w:r>
    </w:p>
    <w:p w:rsidR="003D63AF" w:rsidRPr="003D63AF" w:rsidRDefault="003D63AF" w:rsidP="003D63AF">
      <w:pPr>
        <w:pStyle w:val="Style7"/>
        <w:widowControl/>
        <w:ind w:firstLine="567"/>
        <w:jc w:val="both"/>
        <w:rPr>
          <w:rStyle w:val="FontStyle64"/>
          <w:sz w:val="24"/>
          <w:lang w:val="en-US" w:eastAsia="en-US"/>
        </w:rPr>
      </w:pPr>
      <w:r w:rsidRPr="003D63AF">
        <w:rPr>
          <w:rStyle w:val="FontStyle64"/>
          <w:sz w:val="24"/>
          <w:lang w:val="en-US" w:eastAsia="en-US"/>
        </w:rPr>
        <w:t>ASTM E7</w:t>
      </w:r>
      <w:r w:rsidR="00764F4F" w:rsidRPr="00764F4F">
        <w:rPr>
          <w:rStyle w:val="FontStyle64"/>
          <w:sz w:val="24"/>
          <w:lang w:val="en-US" w:eastAsia="en-US"/>
        </w:rPr>
        <w:t xml:space="preserve">–2017  </w:t>
      </w:r>
      <w:r w:rsidRPr="003D63AF">
        <w:rPr>
          <w:rStyle w:val="FontStyle64"/>
          <w:sz w:val="24"/>
          <w:lang w:val="en-US" w:eastAsia="en-US"/>
        </w:rPr>
        <w:t xml:space="preserve"> Terminology Relating to Metallography (Терминология, относящаяся к металловедению).</w:t>
      </w:r>
    </w:p>
    <w:p w:rsidR="003D63AF" w:rsidRPr="003D63AF" w:rsidRDefault="003D63AF" w:rsidP="003D63AF">
      <w:pPr>
        <w:pStyle w:val="Style7"/>
        <w:widowControl/>
        <w:ind w:firstLine="567"/>
        <w:jc w:val="both"/>
        <w:rPr>
          <w:rStyle w:val="FontStyle64"/>
          <w:sz w:val="24"/>
          <w:lang w:val="en-US" w:eastAsia="en-US"/>
        </w:rPr>
      </w:pPr>
      <w:r w:rsidRPr="003D63AF">
        <w:rPr>
          <w:rStyle w:val="FontStyle64"/>
          <w:sz w:val="24"/>
          <w:lang w:val="en-US" w:eastAsia="en-US"/>
        </w:rPr>
        <w:t>ASTM E112</w:t>
      </w:r>
      <w:r w:rsidR="00764F4F" w:rsidRPr="00764F4F">
        <w:rPr>
          <w:rStyle w:val="FontStyle64"/>
          <w:sz w:val="24"/>
          <w:lang w:val="en-US" w:eastAsia="en-US"/>
        </w:rPr>
        <w:t>–201</w:t>
      </w:r>
      <w:r w:rsidR="00764F4F">
        <w:rPr>
          <w:rStyle w:val="FontStyle64"/>
          <w:sz w:val="24"/>
          <w:lang w:val="en-US" w:eastAsia="en-US"/>
        </w:rPr>
        <w:t>3</w:t>
      </w:r>
      <w:r w:rsidR="00764F4F" w:rsidRPr="00764F4F">
        <w:rPr>
          <w:rStyle w:val="FontStyle64"/>
          <w:sz w:val="24"/>
          <w:lang w:val="en-US" w:eastAsia="en-US"/>
        </w:rPr>
        <w:t xml:space="preserve"> </w:t>
      </w:r>
      <w:r w:rsidRPr="003D63AF">
        <w:rPr>
          <w:rStyle w:val="FontStyle64"/>
          <w:sz w:val="24"/>
          <w:lang w:val="en-US" w:eastAsia="en-US"/>
        </w:rPr>
        <w:t>Test Methods for Determining Average Grain Size (Методы определения среднего размера зерен).</w:t>
      </w:r>
    </w:p>
    <w:p w:rsidR="003D63AF" w:rsidRPr="00764F4F" w:rsidRDefault="003D63AF" w:rsidP="003D63AF">
      <w:pPr>
        <w:pStyle w:val="Style7"/>
        <w:widowControl/>
        <w:ind w:firstLine="567"/>
        <w:jc w:val="both"/>
        <w:rPr>
          <w:rStyle w:val="FontStyle64"/>
          <w:sz w:val="24"/>
          <w:lang w:eastAsia="en-US"/>
        </w:rPr>
      </w:pPr>
      <w:r w:rsidRPr="003D63AF">
        <w:rPr>
          <w:rStyle w:val="FontStyle64"/>
          <w:sz w:val="24"/>
          <w:lang w:val="en-US" w:eastAsia="en-US"/>
        </w:rPr>
        <w:t>ASTM</w:t>
      </w:r>
      <w:r w:rsidRPr="00764F4F">
        <w:rPr>
          <w:rStyle w:val="FontStyle64"/>
          <w:sz w:val="24"/>
          <w:lang w:eastAsia="en-US"/>
        </w:rPr>
        <w:t xml:space="preserve"> </w:t>
      </w:r>
      <w:r w:rsidRPr="003D63AF">
        <w:rPr>
          <w:rStyle w:val="FontStyle64"/>
          <w:sz w:val="24"/>
          <w:lang w:val="en-US" w:eastAsia="en-US"/>
        </w:rPr>
        <w:t>E</w:t>
      </w:r>
      <w:r w:rsidRPr="00764F4F">
        <w:rPr>
          <w:rStyle w:val="FontStyle64"/>
          <w:sz w:val="24"/>
          <w:lang w:eastAsia="en-US"/>
        </w:rPr>
        <w:t>407</w:t>
      </w:r>
      <w:r w:rsidR="00764F4F" w:rsidRPr="00764F4F">
        <w:rPr>
          <w:rStyle w:val="FontStyle64"/>
          <w:sz w:val="24"/>
          <w:lang w:eastAsia="en-US"/>
        </w:rPr>
        <w:t>–2015</w:t>
      </w:r>
      <w:r w:rsidRPr="00764F4F">
        <w:rPr>
          <w:rStyle w:val="FontStyle64"/>
          <w:sz w:val="24"/>
          <w:lang w:eastAsia="en-US"/>
        </w:rPr>
        <w:t xml:space="preserve"> </w:t>
      </w:r>
      <w:r w:rsidRPr="003D63AF">
        <w:rPr>
          <w:rStyle w:val="FontStyle64"/>
          <w:sz w:val="24"/>
          <w:lang w:val="en-US" w:eastAsia="en-US"/>
        </w:rPr>
        <w:t>Practice</w:t>
      </w:r>
      <w:r w:rsidRPr="00764F4F">
        <w:rPr>
          <w:rStyle w:val="FontStyle64"/>
          <w:sz w:val="24"/>
          <w:lang w:eastAsia="en-US"/>
        </w:rPr>
        <w:t xml:space="preserve"> </w:t>
      </w:r>
      <w:r w:rsidRPr="003D63AF">
        <w:rPr>
          <w:rStyle w:val="FontStyle64"/>
          <w:sz w:val="24"/>
          <w:lang w:val="en-US" w:eastAsia="en-US"/>
        </w:rPr>
        <w:t>for</w:t>
      </w:r>
      <w:r w:rsidRPr="00764F4F">
        <w:rPr>
          <w:rStyle w:val="FontStyle64"/>
          <w:sz w:val="24"/>
          <w:lang w:eastAsia="en-US"/>
        </w:rPr>
        <w:t xml:space="preserve"> </w:t>
      </w:r>
      <w:r w:rsidRPr="003D63AF">
        <w:rPr>
          <w:rStyle w:val="FontStyle64"/>
          <w:sz w:val="24"/>
          <w:lang w:val="en-US" w:eastAsia="en-US"/>
        </w:rPr>
        <w:t>Microetching</w:t>
      </w:r>
      <w:r w:rsidRPr="00764F4F">
        <w:rPr>
          <w:rStyle w:val="FontStyle64"/>
          <w:sz w:val="24"/>
          <w:lang w:eastAsia="en-US"/>
        </w:rPr>
        <w:t xml:space="preserve"> </w:t>
      </w:r>
      <w:r w:rsidRPr="003D63AF">
        <w:rPr>
          <w:rStyle w:val="FontStyle64"/>
          <w:sz w:val="24"/>
          <w:lang w:val="en-US" w:eastAsia="en-US"/>
        </w:rPr>
        <w:t>Metals</w:t>
      </w:r>
      <w:r w:rsidRPr="00764F4F">
        <w:rPr>
          <w:rStyle w:val="FontStyle64"/>
          <w:sz w:val="24"/>
          <w:lang w:eastAsia="en-US"/>
        </w:rPr>
        <w:t xml:space="preserve"> </w:t>
      </w:r>
      <w:r w:rsidRPr="003D63AF">
        <w:rPr>
          <w:rStyle w:val="FontStyle64"/>
          <w:sz w:val="24"/>
          <w:lang w:val="en-US" w:eastAsia="en-US"/>
        </w:rPr>
        <w:t>and</w:t>
      </w:r>
      <w:r w:rsidRPr="00764F4F">
        <w:rPr>
          <w:rStyle w:val="FontStyle64"/>
          <w:sz w:val="24"/>
          <w:lang w:eastAsia="en-US"/>
        </w:rPr>
        <w:t xml:space="preserve"> </w:t>
      </w:r>
      <w:r w:rsidRPr="003D63AF">
        <w:rPr>
          <w:rStyle w:val="FontStyle64"/>
          <w:sz w:val="24"/>
          <w:lang w:val="en-US" w:eastAsia="en-US"/>
        </w:rPr>
        <w:t>Alloys</w:t>
      </w:r>
      <w:r w:rsidRPr="00764F4F">
        <w:rPr>
          <w:rStyle w:val="FontStyle64"/>
          <w:sz w:val="24"/>
          <w:lang w:eastAsia="en-US"/>
        </w:rPr>
        <w:t xml:space="preserve"> (Практическое руководство по микротравлению металлов и сплавов).</w:t>
      </w:r>
    </w:p>
    <w:p w:rsidR="003D63AF" w:rsidRPr="00764F4F" w:rsidRDefault="003D63AF" w:rsidP="003D63AF">
      <w:pPr>
        <w:pStyle w:val="Style7"/>
        <w:widowControl/>
        <w:ind w:firstLine="567"/>
        <w:jc w:val="both"/>
        <w:rPr>
          <w:rStyle w:val="FontStyle64"/>
          <w:sz w:val="24"/>
          <w:lang w:eastAsia="en-US"/>
        </w:rPr>
      </w:pPr>
      <w:r w:rsidRPr="003D63AF">
        <w:rPr>
          <w:rStyle w:val="FontStyle64"/>
          <w:sz w:val="24"/>
          <w:lang w:val="en-US" w:eastAsia="en-US"/>
        </w:rPr>
        <w:t>ASTM</w:t>
      </w:r>
      <w:r w:rsidRPr="00764F4F">
        <w:rPr>
          <w:rStyle w:val="FontStyle64"/>
          <w:sz w:val="24"/>
          <w:lang w:eastAsia="en-US"/>
        </w:rPr>
        <w:t xml:space="preserve"> </w:t>
      </w:r>
      <w:r w:rsidRPr="003D63AF">
        <w:rPr>
          <w:rStyle w:val="FontStyle64"/>
          <w:sz w:val="24"/>
          <w:lang w:val="en-US" w:eastAsia="en-US"/>
        </w:rPr>
        <w:t>E</w:t>
      </w:r>
      <w:r w:rsidRPr="00764F4F">
        <w:rPr>
          <w:rStyle w:val="FontStyle64"/>
          <w:sz w:val="24"/>
          <w:lang w:eastAsia="en-US"/>
        </w:rPr>
        <w:t>562</w:t>
      </w:r>
      <w:r w:rsidR="00764F4F" w:rsidRPr="00764F4F">
        <w:rPr>
          <w:rStyle w:val="FontStyle64"/>
          <w:sz w:val="24"/>
          <w:lang w:eastAsia="en-US"/>
        </w:rPr>
        <w:t>–2019</w:t>
      </w:r>
      <w:r w:rsidRPr="00764F4F">
        <w:rPr>
          <w:rStyle w:val="FontStyle64"/>
          <w:sz w:val="24"/>
          <w:lang w:eastAsia="en-US"/>
        </w:rPr>
        <w:t xml:space="preserve"> </w:t>
      </w:r>
      <w:r w:rsidRPr="003D63AF">
        <w:rPr>
          <w:rStyle w:val="FontStyle64"/>
          <w:sz w:val="24"/>
          <w:lang w:val="en-US" w:eastAsia="en-US"/>
        </w:rPr>
        <w:t>Test</w:t>
      </w:r>
      <w:r w:rsidRPr="00764F4F">
        <w:rPr>
          <w:rStyle w:val="FontStyle64"/>
          <w:sz w:val="24"/>
          <w:lang w:eastAsia="en-US"/>
        </w:rPr>
        <w:t xml:space="preserve"> </w:t>
      </w:r>
      <w:r w:rsidRPr="003D63AF">
        <w:rPr>
          <w:rStyle w:val="FontStyle64"/>
          <w:sz w:val="24"/>
          <w:lang w:val="en-US" w:eastAsia="en-US"/>
        </w:rPr>
        <w:t>Method</w:t>
      </w:r>
      <w:r w:rsidRPr="00764F4F">
        <w:rPr>
          <w:rStyle w:val="FontStyle64"/>
          <w:sz w:val="24"/>
          <w:lang w:eastAsia="en-US"/>
        </w:rPr>
        <w:t xml:space="preserve"> </w:t>
      </w:r>
      <w:r w:rsidRPr="003D63AF">
        <w:rPr>
          <w:rStyle w:val="FontStyle64"/>
          <w:sz w:val="24"/>
          <w:lang w:val="en-US" w:eastAsia="en-US"/>
        </w:rPr>
        <w:t>for</w:t>
      </w:r>
      <w:r w:rsidRPr="00764F4F">
        <w:rPr>
          <w:rStyle w:val="FontStyle64"/>
          <w:sz w:val="24"/>
          <w:lang w:eastAsia="en-US"/>
        </w:rPr>
        <w:t xml:space="preserve"> </w:t>
      </w:r>
      <w:r w:rsidRPr="003D63AF">
        <w:rPr>
          <w:rStyle w:val="FontStyle64"/>
          <w:sz w:val="24"/>
          <w:lang w:val="en-US" w:eastAsia="en-US"/>
        </w:rPr>
        <w:t>Determining</w:t>
      </w:r>
      <w:r w:rsidRPr="00764F4F">
        <w:rPr>
          <w:rStyle w:val="FontStyle64"/>
          <w:sz w:val="24"/>
          <w:lang w:eastAsia="en-US"/>
        </w:rPr>
        <w:t xml:space="preserve"> </w:t>
      </w:r>
      <w:r w:rsidRPr="003D63AF">
        <w:rPr>
          <w:rStyle w:val="FontStyle64"/>
          <w:sz w:val="24"/>
          <w:lang w:val="en-US" w:eastAsia="en-US"/>
        </w:rPr>
        <w:t>Volume</w:t>
      </w:r>
      <w:r w:rsidRPr="00764F4F">
        <w:rPr>
          <w:rStyle w:val="FontStyle64"/>
          <w:sz w:val="24"/>
          <w:lang w:eastAsia="en-US"/>
        </w:rPr>
        <w:t xml:space="preserve"> </w:t>
      </w:r>
      <w:r w:rsidRPr="003D63AF">
        <w:rPr>
          <w:rStyle w:val="FontStyle64"/>
          <w:sz w:val="24"/>
          <w:lang w:val="en-US" w:eastAsia="en-US"/>
        </w:rPr>
        <w:t>Fraction</w:t>
      </w:r>
      <w:r w:rsidRPr="00764F4F">
        <w:rPr>
          <w:rStyle w:val="FontStyle64"/>
          <w:sz w:val="24"/>
          <w:lang w:eastAsia="en-US"/>
        </w:rPr>
        <w:t xml:space="preserve"> </w:t>
      </w:r>
      <w:r w:rsidRPr="003D63AF">
        <w:rPr>
          <w:rStyle w:val="FontStyle64"/>
          <w:sz w:val="24"/>
          <w:lang w:val="en-US" w:eastAsia="en-US"/>
        </w:rPr>
        <w:t>by</w:t>
      </w:r>
      <w:r w:rsidRPr="00764F4F">
        <w:rPr>
          <w:rStyle w:val="FontStyle64"/>
          <w:sz w:val="24"/>
          <w:lang w:eastAsia="en-US"/>
        </w:rPr>
        <w:t xml:space="preserve"> </w:t>
      </w:r>
      <w:r w:rsidRPr="003D63AF">
        <w:rPr>
          <w:rStyle w:val="FontStyle64"/>
          <w:sz w:val="24"/>
          <w:lang w:val="en-US" w:eastAsia="en-US"/>
        </w:rPr>
        <w:t>Systematic</w:t>
      </w:r>
      <w:r w:rsidRPr="00764F4F">
        <w:rPr>
          <w:rStyle w:val="FontStyle64"/>
          <w:sz w:val="24"/>
          <w:lang w:eastAsia="en-US"/>
        </w:rPr>
        <w:t xml:space="preserve"> </w:t>
      </w:r>
      <w:r w:rsidRPr="003D63AF">
        <w:rPr>
          <w:rStyle w:val="FontStyle64"/>
          <w:sz w:val="24"/>
          <w:lang w:val="en-US" w:eastAsia="en-US"/>
        </w:rPr>
        <w:t>Manual</w:t>
      </w:r>
      <w:r w:rsidRPr="00764F4F">
        <w:rPr>
          <w:rStyle w:val="FontStyle64"/>
          <w:sz w:val="24"/>
          <w:lang w:eastAsia="en-US"/>
        </w:rPr>
        <w:t xml:space="preserve"> </w:t>
      </w:r>
      <w:r w:rsidRPr="003D63AF">
        <w:rPr>
          <w:rStyle w:val="FontStyle64"/>
          <w:sz w:val="24"/>
          <w:lang w:val="en-US" w:eastAsia="en-US"/>
        </w:rPr>
        <w:t>Point</w:t>
      </w:r>
      <w:r w:rsidRPr="00764F4F">
        <w:rPr>
          <w:rStyle w:val="FontStyle64"/>
          <w:sz w:val="24"/>
          <w:lang w:eastAsia="en-US"/>
        </w:rPr>
        <w:t xml:space="preserve"> </w:t>
      </w:r>
      <w:r w:rsidRPr="003D63AF">
        <w:rPr>
          <w:rStyle w:val="FontStyle64"/>
          <w:sz w:val="24"/>
          <w:lang w:val="en-US" w:eastAsia="en-US"/>
        </w:rPr>
        <w:t>Count</w:t>
      </w:r>
      <w:r w:rsidRPr="00764F4F">
        <w:rPr>
          <w:rStyle w:val="FontStyle64"/>
          <w:sz w:val="24"/>
          <w:lang w:eastAsia="en-US"/>
        </w:rPr>
        <w:t xml:space="preserve"> (Метод определения объемной долевой концентрации с помощью систематического ручного подсчета точек).</w:t>
      </w:r>
    </w:p>
    <w:p w:rsidR="003D63AF" w:rsidRPr="00764F4F" w:rsidRDefault="003D63AF" w:rsidP="003D63AF">
      <w:pPr>
        <w:pStyle w:val="Style7"/>
        <w:widowControl/>
        <w:ind w:firstLine="567"/>
        <w:jc w:val="both"/>
        <w:rPr>
          <w:rStyle w:val="FontStyle64"/>
          <w:sz w:val="24"/>
          <w:lang w:eastAsia="en-US"/>
        </w:rPr>
      </w:pPr>
      <w:r w:rsidRPr="003D63AF">
        <w:rPr>
          <w:rStyle w:val="FontStyle64"/>
          <w:sz w:val="24"/>
          <w:lang w:val="en-US" w:eastAsia="en-US"/>
        </w:rPr>
        <w:lastRenderedPageBreak/>
        <w:t>ASTM</w:t>
      </w:r>
      <w:r w:rsidRPr="00764F4F">
        <w:rPr>
          <w:rStyle w:val="FontStyle64"/>
          <w:sz w:val="24"/>
          <w:lang w:eastAsia="en-US"/>
        </w:rPr>
        <w:t xml:space="preserve"> </w:t>
      </w:r>
      <w:r w:rsidRPr="003D63AF">
        <w:rPr>
          <w:rStyle w:val="FontStyle64"/>
          <w:sz w:val="24"/>
          <w:lang w:val="en-US" w:eastAsia="en-US"/>
        </w:rPr>
        <w:t>E</w:t>
      </w:r>
      <w:r w:rsidRPr="00764F4F">
        <w:rPr>
          <w:rStyle w:val="FontStyle64"/>
          <w:sz w:val="24"/>
          <w:lang w:eastAsia="en-US"/>
        </w:rPr>
        <w:t>883</w:t>
      </w:r>
      <w:r w:rsidR="00764F4F" w:rsidRPr="00764F4F">
        <w:rPr>
          <w:rStyle w:val="FontStyle64"/>
          <w:sz w:val="24"/>
          <w:lang w:eastAsia="en-US"/>
        </w:rPr>
        <w:t>–2017</w:t>
      </w:r>
      <w:r w:rsidRPr="00764F4F">
        <w:rPr>
          <w:rStyle w:val="FontStyle64"/>
          <w:sz w:val="24"/>
          <w:lang w:eastAsia="en-US"/>
        </w:rPr>
        <w:t xml:space="preserve"> </w:t>
      </w:r>
      <w:r w:rsidRPr="003D63AF">
        <w:rPr>
          <w:rStyle w:val="FontStyle64"/>
          <w:sz w:val="24"/>
          <w:lang w:val="en-US" w:eastAsia="en-US"/>
        </w:rPr>
        <w:t>Guide</w:t>
      </w:r>
      <w:r w:rsidRPr="00764F4F">
        <w:rPr>
          <w:rStyle w:val="FontStyle64"/>
          <w:sz w:val="24"/>
          <w:lang w:eastAsia="en-US"/>
        </w:rPr>
        <w:t xml:space="preserve"> </w:t>
      </w:r>
      <w:r w:rsidRPr="003D63AF">
        <w:rPr>
          <w:rStyle w:val="FontStyle64"/>
          <w:sz w:val="24"/>
          <w:lang w:val="en-US" w:eastAsia="en-US"/>
        </w:rPr>
        <w:t>for</w:t>
      </w:r>
      <w:r w:rsidRPr="00764F4F">
        <w:rPr>
          <w:rStyle w:val="FontStyle64"/>
          <w:sz w:val="24"/>
          <w:lang w:eastAsia="en-US"/>
        </w:rPr>
        <w:t xml:space="preserve"> </w:t>
      </w:r>
      <w:r w:rsidRPr="003D63AF">
        <w:rPr>
          <w:rStyle w:val="FontStyle64"/>
          <w:sz w:val="24"/>
          <w:lang w:val="en-US" w:eastAsia="en-US"/>
        </w:rPr>
        <w:t>Reflected</w:t>
      </w:r>
      <w:r w:rsidRPr="00764F4F">
        <w:rPr>
          <w:rStyle w:val="FontStyle64"/>
          <w:sz w:val="24"/>
          <w:lang w:eastAsia="en-US"/>
        </w:rPr>
        <w:t>–</w:t>
      </w:r>
      <w:r w:rsidRPr="003D63AF">
        <w:rPr>
          <w:rStyle w:val="FontStyle64"/>
          <w:sz w:val="24"/>
          <w:lang w:val="en-US" w:eastAsia="en-US"/>
        </w:rPr>
        <w:t>Light</w:t>
      </w:r>
      <w:r w:rsidRPr="00764F4F">
        <w:rPr>
          <w:rStyle w:val="FontStyle64"/>
          <w:sz w:val="24"/>
          <w:lang w:eastAsia="en-US"/>
        </w:rPr>
        <w:t xml:space="preserve"> </w:t>
      </w:r>
      <w:r w:rsidRPr="003D63AF">
        <w:rPr>
          <w:rStyle w:val="FontStyle64"/>
          <w:sz w:val="24"/>
          <w:lang w:val="en-US" w:eastAsia="en-US"/>
        </w:rPr>
        <w:t>Photomicrography</w:t>
      </w:r>
      <w:r w:rsidRPr="00764F4F">
        <w:rPr>
          <w:rStyle w:val="FontStyle64"/>
          <w:sz w:val="24"/>
          <w:lang w:eastAsia="en-US"/>
        </w:rPr>
        <w:t xml:space="preserve"> (Руководство по микрографии отраженного света).</w:t>
      </w:r>
    </w:p>
    <w:p w:rsidR="003D63AF" w:rsidRPr="00286214" w:rsidRDefault="003D63AF" w:rsidP="003D63AF">
      <w:pPr>
        <w:pStyle w:val="Style7"/>
        <w:widowControl/>
        <w:ind w:firstLine="567"/>
        <w:jc w:val="both"/>
        <w:rPr>
          <w:rStyle w:val="FontStyle64"/>
          <w:sz w:val="24"/>
          <w:lang w:eastAsia="en-US"/>
        </w:rPr>
      </w:pPr>
      <w:r w:rsidRPr="003D63AF">
        <w:rPr>
          <w:rStyle w:val="FontStyle64"/>
          <w:sz w:val="24"/>
          <w:lang w:val="en-US" w:eastAsia="en-US"/>
        </w:rPr>
        <w:t>ASTM</w:t>
      </w:r>
      <w:r w:rsidRPr="00286214">
        <w:rPr>
          <w:rStyle w:val="FontStyle64"/>
          <w:sz w:val="24"/>
          <w:lang w:eastAsia="en-US"/>
        </w:rPr>
        <w:t xml:space="preserve"> </w:t>
      </w:r>
      <w:r w:rsidRPr="003D63AF">
        <w:rPr>
          <w:rStyle w:val="FontStyle64"/>
          <w:sz w:val="24"/>
          <w:lang w:val="en-US" w:eastAsia="en-US"/>
        </w:rPr>
        <w:t>E</w:t>
      </w:r>
      <w:r w:rsidRPr="00286214">
        <w:rPr>
          <w:rStyle w:val="FontStyle64"/>
          <w:sz w:val="24"/>
          <w:lang w:eastAsia="en-US"/>
        </w:rPr>
        <w:t>930</w:t>
      </w:r>
      <w:r w:rsidR="00286214" w:rsidRPr="00286214">
        <w:rPr>
          <w:rStyle w:val="FontStyle64"/>
          <w:sz w:val="24"/>
          <w:lang w:eastAsia="en-US"/>
        </w:rPr>
        <w:t>–2018</w:t>
      </w:r>
      <w:r w:rsidRPr="00286214">
        <w:rPr>
          <w:rStyle w:val="FontStyle64"/>
          <w:sz w:val="24"/>
          <w:lang w:eastAsia="en-US"/>
        </w:rPr>
        <w:t xml:space="preserve"> </w:t>
      </w:r>
      <w:r w:rsidRPr="003D63AF">
        <w:rPr>
          <w:rStyle w:val="FontStyle64"/>
          <w:sz w:val="24"/>
          <w:lang w:val="en-US" w:eastAsia="en-US"/>
        </w:rPr>
        <w:t>Test</w:t>
      </w:r>
      <w:r w:rsidRPr="00286214">
        <w:rPr>
          <w:rStyle w:val="FontStyle64"/>
          <w:sz w:val="24"/>
          <w:lang w:eastAsia="en-US"/>
        </w:rPr>
        <w:t xml:space="preserve"> </w:t>
      </w:r>
      <w:r w:rsidRPr="003D63AF">
        <w:rPr>
          <w:rStyle w:val="FontStyle64"/>
          <w:sz w:val="24"/>
          <w:lang w:val="en-US" w:eastAsia="en-US"/>
        </w:rPr>
        <w:t>Methods</w:t>
      </w:r>
      <w:r w:rsidRPr="00286214">
        <w:rPr>
          <w:rStyle w:val="FontStyle64"/>
          <w:sz w:val="24"/>
          <w:lang w:eastAsia="en-US"/>
        </w:rPr>
        <w:t xml:space="preserve"> </w:t>
      </w:r>
      <w:r w:rsidRPr="003D63AF">
        <w:rPr>
          <w:rStyle w:val="FontStyle64"/>
          <w:sz w:val="24"/>
          <w:lang w:val="en-US" w:eastAsia="en-US"/>
        </w:rPr>
        <w:t>for</w:t>
      </w:r>
      <w:r w:rsidRPr="00286214">
        <w:rPr>
          <w:rStyle w:val="FontStyle64"/>
          <w:sz w:val="24"/>
          <w:lang w:eastAsia="en-US"/>
        </w:rPr>
        <w:t xml:space="preserve"> </w:t>
      </w:r>
      <w:r w:rsidRPr="003D63AF">
        <w:rPr>
          <w:rStyle w:val="FontStyle64"/>
          <w:sz w:val="24"/>
          <w:lang w:val="en-US" w:eastAsia="en-US"/>
        </w:rPr>
        <w:t>Estimating</w:t>
      </w:r>
      <w:r w:rsidRPr="00286214">
        <w:rPr>
          <w:rStyle w:val="FontStyle64"/>
          <w:sz w:val="24"/>
          <w:lang w:eastAsia="en-US"/>
        </w:rPr>
        <w:t xml:space="preserve"> </w:t>
      </w:r>
      <w:r w:rsidRPr="003D63AF">
        <w:rPr>
          <w:rStyle w:val="FontStyle64"/>
          <w:sz w:val="24"/>
          <w:lang w:val="en-US" w:eastAsia="en-US"/>
        </w:rPr>
        <w:t>the</w:t>
      </w:r>
      <w:r w:rsidRPr="00286214">
        <w:rPr>
          <w:rStyle w:val="FontStyle64"/>
          <w:sz w:val="24"/>
          <w:lang w:eastAsia="en-US"/>
        </w:rPr>
        <w:t xml:space="preserve"> </w:t>
      </w:r>
      <w:r w:rsidRPr="003D63AF">
        <w:rPr>
          <w:rStyle w:val="FontStyle64"/>
          <w:sz w:val="24"/>
          <w:lang w:val="en-US" w:eastAsia="en-US"/>
        </w:rPr>
        <w:t>Largest</w:t>
      </w:r>
      <w:r w:rsidRPr="00286214">
        <w:rPr>
          <w:rStyle w:val="FontStyle64"/>
          <w:sz w:val="24"/>
          <w:lang w:eastAsia="en-US"/>
        </w:rPr>
        <w:t xml:space="preserve"> </w:t>
      </w:r>
      <w:r w:rsidRPr="003D63AF">
        <w:rPr>
          <w:rStyle w:val="FontStyle64"/>
          <w:sz w:val="24"/>
          <w:lang w:val="en-US" w:eastAsia="en-US"/>
        </w:rPr>
        <w:t>Grain</w:t>
      </w:r>
      <w:r w:rsidRPr="00286214">
        <w:rPr>
          <w:rStyle w:val="FontStyle64"/>
          <w:sz w:val="24"/>
          <w:lang w:eastAsia="en-US"/>
        </w:rPr>
        <w:t xml:space="preserve"> </w:t>
      </w:r>
      <w:r w:rsidRPr="003D63AF">
        <w:rPr>
          <w:rStyle w:val="FontStyle64"/>
          <w:sz w:val="24"/>
          <w:lang w:val="en-US" w:eastAsia="en-US"/>
        </w:rPr>
        <w:t>Observed</w:t>
      </w:r>
      <w:r w:rsidRPr="00286214">
        <w:rPr>
          <w:rStyle w:val="FontStyle64"/>
          <w:sz w:val="24"/>
          <w:lang w:eastAsia="en-US"/>
        </w:rPr>
        <w:t xml:space="preserve"> </w:t>
      </w:r>
      <w:r w:rsidRPr="003D63AF">
        <w:rPr>
          <w:rStyle w:val="FontStyle64"/>
          <w:sz w:val="24"/>
          <w:lang w:val="en-US" w:eastAsia="en-US"/>
        </w:rPr>
        <w:t>in</w:t>
      </w:r>
      <w:r w:rsidRPr="00286214">
        <w:rPr>
          <w:rStyle w:val="FontStyle64"/>
          <w:sz w:val="24"/>
          <w:lang w:eastAsia="en-US"/>
        </w:rPr>
        <w:t xml:space="preserve"> </w:t>
      </w:r>
      <w:r w:rsidRPr="003D63AF">
        <w:rPr>
          <w:rStyle w:val="FontStyle64"/>
          <w:sz w:val="24"/>
          <w:lang w:val="en-US" w:eastAsia="en-US"/>
        </w:rPr>
        <w:t>a</w:t>
      </w:r>
      <w:r w:rsidRPr="00286214">
        <w:rPr>
          <w:rStyle w:val="FontStyle64"/>
          <w:sz w:val="24"/>
          <w:lang w:eastAsia="en-US"/>
        </w:rPr>
        <w:t xml:space="preserve"> </w:t>
      </w:r>
      <w:r w:rsidRPr="003D63AF">
        <w:rPr>
          <w:rStyle w:val="FontStyle64"/>
          <w:sz w:val="24"/>
          <w:lang w:val="en-US" w:eastAsia="en-US"/>
        </w:rPr>
        <w:t>Metallographic</w:t>
      </w:r>
      <w:r w:rsidRPr="00286214">
        <w:rPr>
          <w:rStyle w:val="FontStyle64"/>
          <w:sz w:val="24"/>
          <w:lang w:eastAsia="en-US"/>
        </w:rPr>
        <w:t xml:space="preserve"> </w:t>
      </w:r>
      <w:r w:rsidRPr="003D63AF">
        <w:rPr>
          <w:rStyle w:val="FontStyle64"/>
          <w:sz w:val="24"/>
          <w:lang w:val="en-US" w:eastAsia="en-US"/>
        </w:rPr>
        <w:t>Section</w:t>
      </w:r>
      <w:r w:rsidRPr="00286214">
        <w:rPr>
          <w:rStyle w:val="FontStyle64"/>
          <w:sz w:val="24"/>
          <w:lang w:eastAsia="en-US"/>
        </w:rPr>
        <w:t xml:space="preserve"> (</w:t>
      </w:r>
      <w:r w:rsidRPr="003D63AF">
        <w:rPr>
          <w:rStyle w:val="FontStyle64"/>
          <w:sz w:val="24"/>
          <w:lang w:val="en-US" w:eastAsia="en-US"/>
        </w:rPr>
        <w:t>ALA</w:t>
      </w:r>
      <w:r w:rsidRPr="00286214">
        <w:rPr>
          <w:rStyle w:val="FontStyle64"/>
          <w:sz w:val="24"/>
          <w:lang w:eastAsia="en-US"/>
        </w:rPr>
        <w:t xml:space="preserve"> </w:t>
      </w:r>
      <w:r w:rsidRPr="003D63AF">
        <w:rPr>
          <w:rStyle w:val="FontStyle64"/>
          <w:sz w:val="24"/>
          <w:lang w:val="en-US" w:eastAsia="en-US"/>
        </w:rPr>
        <w:t>Grain</w:t>
      </w:r>
      <w:r w:rsidRPr="00286214">
        <w:rPr>
          <w:rStyle w:val="FontStyle64"/>
          <w:sz w:val="24"/>
          <w:lang w:eastAsia="en-US"/>
        </w:rPr>
        <w:t xml:space="preserve"> </w:t>
      </w:r>
      <w:r w:rsidRPr="003D63AF">
        <w:rPr>
          <w:rStyle w:val="FontStyle64"/>
          <w:sz w:val="24"/>
          <w:lang w:val="en-US" w:eastAsia="en-US"/>
        </w:rPr>
        <w:t>Size</w:t>
      </w:r>
      <w:r w:rsidRPr="00286214">
        <w:rPr>
          <w:rStyle w:val="FontStyle64"/>
          <w:sz w:val="24"/>
          <w:lang w:eastAsia="en-US"/>
        </w:rPr>
        <w:t xml:space="preserve">) (Методы испытаний для оценки наибольшего размера зерна, наблюдаемого в металлографическом разрезе (размер зерна </w:t>
      </w:r>
      <w:r w:rsidRPr="003D63AF">
        <w:rPr>
          <w:rStyle w:val="FontStyle64"/>
          <w:sz w:val="24"/>
          <w:lang w:val="en-US" w:eastAsia="en-US"/>
        </w:rPr>
        <w:t>ALA</w:t>
      </w:r>
      <w:r w:rsidRPr="00286214">
        <w:rPr>
          <w:rStyle w:val="FontStyle64"/>
          <w:sz w:val="24"/>
          <w:lang w:eastAsia="en-US"/>
        </w:rPr>
        <w:t>)).</w:t>
      </w:r>
    </w:p>
    <w:p w:rsidR="003D63AF" w:rsidRPr="003D63AF" w:rsidRDefault="003D63AF" w:rsidP="003D63AF">
      <w:pPr>
        <w:pStyle w:val="Style7"/>
        <w:widowControl/>
        <w:ind w:firstLine="567"/>
        <w:jc w:val="both"/>
        <w:rPr>
          <w:rStyle w:val="FontStyle64"/>
          <w:sz w:val="24"/>
          <w:lang w:eastAsia="en-US"/>
        </w:rPr>
      </w:pPr>
      <w:r w:rsidRPr="003D63AF">
        <w:rPr>
          <w:rStyle w:val="FontStyle64"/>
          <w:sz w:val="24"/>
          <w:lang w:eastAsia="en-US"/>
        </w:rPr>
        <w:t>2.2</w:t>
      </w:r>
      <w:r>
        <w:rPr>
          <w:rStyle w:val="FontStyle64"/>
          <w:sz w:val="24"/>
          <w:lang w:eastAsia="en-US"/>
        </w:rPr>
        <w:t xml:space="preserve"> </w:t>
      </w:r>
      <w:r w:rsidRPr="003D63AF">
        <w:rPr>
          <w:rStyle w:val="FontStyle64"/>
          <w:sz w:val="24"/>
          <w:lang w:eastAsia="en-US"/>
        </w:rPr>
        <w:t xml:space="preserve">Дополнения </w:t>
      </w:r>
      <w:r w:rsidRPr="003D63AF">
        <w:rPr>
          <w:rStyle w:val="FontStyle64"/>
          <w:sz w:val="24"/>
          <w:lang w:val="en-US" w:eastAsia="en-US"/>
        </w:rPr>
        <w:t>ASTM</w:t>
      </w:r>
      <w:r w:rsidRPr="003D63AF">
        <w:rPr>
          <w:rStyle w:val="FontStyle64"/>
          <w:sz w:val="24"/>
          <w:lang w:eastAsia="en-US"/>
        </w:rPr>
        <w:t>:</w:t>
      </w:r>
    </w:p>
    <w:p w:rsidR="003D63AF" w:rsidRPr="003D63AF" w:rsidRDefault="003D63AF" w:rsidP="003D63AF">
      <w:pPr>
        <w:pStyle w:val="Style7"/>
        <w:widowControl/>
        <w:ind w:firstLine="567"/>
        <w:jc w:val="both"/>
        <w:rPr>
          <w:rStyle w:val="FontStyle64"/>
          <w:sz w:val="24"/>
          <w:lang w:eastAsia="en-US"/>
        </w:rPr>
      </w:pPr>
      <w:r w:rsidRPr="003D63AF">
        <w:rPr>
          <w:rStyle w:val="FontStyle64"/>
          <w:sz w:val="24"/>
          <w:lang w:eastAsia="en-US"/>
        </w:rPr>
        <w:t>Сравнительная таблица оценки доли площади</w:t>
      </w:r>
      <w:r w:rsidRPr="003D63AF">
        <w:rPr>
          <w:rStyle w:val="a8"/>
          <w:color w:val="000000"/>
          <w:lang w:eastAsia="en-US"/>
        </w:rPr>
        <w:footnoteReference w:customMarkFollows="1" w:id="2"/>
        <w:t>1)</w:t>
      </w:r>
    </w:p>
    <w:p w:rsidR="003D63AF" w:rsidRPr="003D63AF" w:rsidRDefault="003D63AF" w:rsidP="003D63AF">
      <w:pPr>
        <w:pStyle w:val="Style7"/>
        <w:widowControl/>
        <w:ind w:firstLine="567"/>
        <w:jc w:val="both"/>
        <w:rPr>
          <w:rFonts w:ascii="Times-Roman" w:hAnsi="Times-Roman" w:cs="Times-Roman"/>
          <w:color w:val="0000FF"/>
          <w:sz w:val="20"/>
          <w:szCs w:val="20"/>
        </w:rPr>
      </w:pPr>
    </w:p>
    <w:p w:rsidR="004660DC" w:rsidRDefault="00C32DCE" w:rsidP="00764F4F">
      <w:pPr>
        <w:pStyle w:val="10"/>
        <w:numPr>
          <w:ilvl w:val="0"/>
          <w:numId w:val="4"/>
        </w:numPr>
        <w:tabs>
          <w:tab w:val="clear" w:pos="1134"/>
          <w:tab w:val="clear" w:pos="1605"/>
          <w:tab w:val="num" w:pos="0"/>
          <w:tab w:val="left" w:pos="851"/>
        </w:tabs>
        <w:spacing w:before="0" w:after="0"/>
        <w:ind w:left="0" w:firstLine="567"/>
        <w:rPr>
          <w:sz w:val="24"/>
          <w:szCs w:val="24"/>
        </w:rPr>
      </w:pPr>
      <w:bookmarkStart w:id="16" w:name="_Toc48656146"/>
      <w:r w:rsidRPr="0033237B">
        <w:rPr>
          <w:sz w:val="24"/>
          <w:szCs w:val="24"/>
        </w:rPr>
        <w:t>Терм</w:t>
      </w:r>
      <w:r w:rsidR="00D1026A" w:rsidRPr="0033237B">
        <w:rPr>
          <w:sz w:val="24"/>
          <w:szCs w:val="24"/>
        </w:rPr>
        <w:t>ины</w:t>
      </w:r>
      <w:r w:rsidR="0033237B" w:rsidRPr="0033237B">
        <w:rPr>
          <w:sz w:val="24"/>
          <w:szCs w:val="24"/>
        </w:rPr>
        <w:t xml:space="preserve"> и определения</w:t>
      </w:r>
      <w:bookmarkEnd w:id="16"/>
      <w:r w:rsidR="00C33EC7" w:rsidRPr="0033237B">
        <w:rPr>
          <w:sz w:val="24"/>
          <w:szCs w:val="24"/>
        </w:rPr>
        <w:t xml:space="preserve"> </w:t>
      </w:r>
    </w:p>
    <w:p w:rsidR="0033237B" w:rsidRPr="0033237B" w:rsidRDefault="0033237B" w:rsidP="0033237B"/>
    <w:p w:rsidR="00DE080B" w:rsidRPr="00DE080B" w:rsidRDefault="00C32DCE" w:rsidP="00843B23">
      <w:pPr>
        <w:pStyle w:val="2"/>
        <w:tabs>
          <w:tab w:val="num" w:pos="1134"/>
        </w:tabs>
        <w:ind w:firstLine="567"/>
      </w:pPr>
      <w:bookmarkStart w:id="17" w:name="_Toc48589644"/>
      <w:bookmarkStart w:id="18" w:name="_Toc48656147"/>
      <w:r w:rsidRPr="00843B23">
        <w:t xml:space="preserve">3.1 </w:t>
      </w:r>
      <w:bookmarkEnd w:id="17"/>
      <w:r w:rsidR="0033237B">
        <w:t>Термины</w:t>
      </w:r>
      <w:bookmarkEnd w:id="18"/>
    </w:p>
    <w:p w:rsidR="00843B23" w:rsidRDefault="00843B23" w:rsidP="00843B23">
      <w:pPr>
        <w:ind w:firstLine="567"/>
        <w:rPr>
          <w:color w:val="000000" w:themeColor="text1"/>
          <w:sz w:val="24"/>
        </w:rPr>
      </w:pPr>
    </w:p>
    <w:p w:rsidR="003D63AF" w:rsidRDefault="004612F7" w:rsidP="00843B23">
      <w:pPr>
        <w:ind w:firstLine="567"/>
        <w:rPr>
          <w:sz w:val="24"/>
        </w:rPr>
      </w:pPr>
      <w:r w:rsidRPr="00843B23">
        <w:rPr>
          <w:color w:val="000000" w:themeColor="text1"/>
          <w:sz w:val="24"/>
        </w:rPr>
        <w:t xml:space="preserve">3.1.1 </w:t>
      </w:r>
      <w:r w:rsidRPr="00843B23">
        <w:rPr>
          <w:rFonts w:eastAsia="TimesNewRomanPSMT"/>
          <w:sz w:val="24"/>
          <w:lang w:eastAsia="en-US"/>
        </w:rPr>
        <w:t>В настоящем стандарте применяются термины по</w:t>
      </w:r>
      <w:r w:rsidRPr="00843B23">
        <w:rPr>
          <w:sz w:val="24"/>
        </w:rPr>
        <w:t xml:space="preserve"> </w:t>
      </w:r>
      <w:r w:rsidRPr="00843B23">
        <w:rPr>
          <w:sz w:val="24"/>
          <w:lang w:val="en-US"/>
        </w:rPr>
        <w:t>ASTM</w:t>
      </w:r>
      <w:r w:rsidRPr="00843B23">
        <w:rPr>
          <w:sz w:val="24"/>
        </w:rPr>
        <w:t xml:space="preserve"> </w:t>
      </w:r>
      <w:r w:rsidR="003D63AF">
        <w:rPr>
          <w:sz w:val="24"/>
        </w:rPr>
        <w:t>Е7.</w:t>
      </w:r>
    </w:p>
    <w:p w:rsidR="003D63AF" w:rsidRDefault="003D63AF" w:rsidP="00843B23">
      <w:pPr>
        <w:ind w:firstLine="567"/>
        <w:rPr>
          <w:sz w:val="24"/>
        </w:rPr>
      </w:pPr>
    </w:p>
    <w:p w:rsidR="003D63AF" w:rsidRPr="00DE080B" w:rsidRDefault="0033237B" w:rsidP="003D63AF">
      <w:pPr>
        <w:pStyle w:val="2"/>
        <w:tabs>
          <w:tab w:val="num" w:pos="1134"/>
        </w:tabs>
        <w:ind w:firstLine="567"/>
      </w:pPr>
      <w:bookmarkStart w:id="19" w:name="_Toc48656148"/>
      <w:r w:rsidRPr="00843B23">
        <w:t>3.</w:t>
      </w:r>
      <w:r>
        <w:t>2</w:t>
      </w:r>
      <w:r w:rsidRPr="00843B23">
        <w:t xml:space="preserve"> </w:t>
      </w:r>
      <w:r>
        <w:t>Термины, определенные в настоящем стандарте</w:t>
      </w:r>
      <w:bookmarkEnd w:id="19"/>
    </w:p>
    <w:p w:rsidR="003D63AF" w:rsidRPr="0033237B" w:rsidRDefault="003D63AF" w:rsidP="00843B23">
      <w:pPr>
        <w:ind w:firstLine="567"/>
        <w:rPr>
          <w:sz w:val="24"/>
        </w:rPr>
      </w:pPr>
    </w:p>
    <w:p w:rsidR="0033237B" w:rsidRPr="0033237B" w:rsidRDefault="0033237B" w:rsidP="0033237B">
      <w:pPr>
        <w:ind w:firstLine="567"/>
        <w:rPr>
          <w:sz w:val="24"/>
        </w:rPr>
      </w:pPr>
      <w:r w:rsidRPr="0033237B">
        <w:rPr>
          <w:sz w:val="24"/>
        </w:rPr>
        <w:t xml:space="preserve">3.2.1 </w:t>
      </w:r>
      <w:r w:rsidRPr="0033237B">
        <w:rPr>
          <w:b/>
          <w:sz w:val="24"/>
        </w:rPr>
        <w:t>Полосы или образование полосчатой структуры (металлизация)</w:t>
      </w:r>
      <w:r w:rsidRPr="0033237B">
        <w:rPr>
          <w:sz w:val="24"/>
        </w:rPr>
        <w:t xml:space="preserve"> (bands or banding): По размеру зерна, чередующиеся площади значительно различаются по размеру зерна. Настоящие площади обычно вытянуты в направлении, параллельном направлению деформации.</w:t>
      </w:r>
    </w:p>
    <w:p w:rsidR="0033237B" w:rsidRPr="0033237B" w:rsidRDefault="0033237B" w:rsidP="0033237B">
      <w:pPr>
        <w:ind w:firstLine="567"/>
        <w:rPr>
          <w:sz w:val="24"/>
        </w:rPr>
      </w:pPr>
      <w:r w:rsidRPr="0033237B">
        <w:rPr>
          <w:sz w:val="24"/>
        </w:rPr>
        <w:t xml:space="preserve">3.2.2 </w:t>
      </w:r>
      <w:r w:rsidRPr="0033237B">
        <w:rPr>
          <w:b/>
          <w:sz w:val="24"/>
        </w:rPr>
        <w:t>Размер зерна</w:t>
      </w:r>
      <w:r w:rsidRPr="0033237B">
        <w:rPr>
          <w:sz w:val="24"/>
        </w:rPr>
        <w:t xml:space="preserve"> (grain size): Эквивалентен по значению среднему значению распределения размеров зерна.</w:t>
      </w:r>
    </w:p>
    <w:p w:rsidR="0033237B" w:rsidRPr="0033237B" w:rsidRDefault="0033237B" w:rsidP="0033237B">
      <w:pPr>
        <w:ind w:firstLine="567"/>
        <w:rPr>
          <w:sz w:val="24"/>
        </w:rPr>
      </w:pPr>
      <w:r w:rsidRPr="0033237B">
        <w:rPr>
          <w:sz w:val="24"/>
        </w:rPr>
        <w:t xml:space="preserve">3.2.3 </w:t>
      </w:r>
      <w:r w:rsidRPr="0033237B">
        <w:rPr>
          <w:b/>
          <w:sz w:val="24"/>
        </w:rPr>
        <w:t>Кольцо или кольцевые структуры</w:t>
      </w:r>
      <w:r w:rsidRPr="0033237B">
        <w:rPr>
          <w:sz w:val="24"/>
        </w:rPr>
        <w:t xml:space="preserve"> (necklace or necklace structure): Отдельные крупные зерна, окруженные кольцами значительно более мелких зерен.</w:t>
      </w:r>
    </w:p>
    <w:p w:rsidR="00060306" w:rsidRPr="0033237B" w:rsidRDefault="0033237B" w:rsidP="0033237B">
      <w:pPr>
        <w:ind w:firstLine="567"/>
        <w:rPr>
          <w:sz w:val="24"/>
        </w:rPr>
      </w:pPr>
      <w:r w:rsidRPr="0033237B">
        <w:rPr>
          <w:sz w:val="24"/>
        </w:rPr>
        <w:t xml:space="preserve">3.2.4 </w:t>
      </w:r>
      <w:r w:rsidRPr="0033237B">
        <w:rPr>
          <w:b/>
          <w:sz w:val="24"/>
        </w:rPr>
        <w:t>Изменяющийся топологически</w:t>
      </w:r>
      <w:r w:rsidRPr="0033237B">
        <w:rPr>
          <w:sz w:val="24"/>
        </w:rPr>
        <w:t xml:space="preserve"> (topologically varying): Изменяющийся неслучайно, в некотором определенном образце; эта схема может быть связана с формой исследуемого образца или продукта.</w:t>
      </w:r>
    </w:p>
    <w:p w:rsidR="0033237B" w:rsidRDefault="0033237B" w:rsidP="0033237B">
      <w:pPr>
        <w:rPr>
          <w:sz w:val="24"/>
          <w:lang w:val="kk-KZ"/>
        </w:rPr>
      </w:pPr>
    </w:p>
    <w:p w:rsidR="001D6631" w:rsidRPr="00D46E07" w:rsidRDefault="00843B23" w:rsidP="00C71634">
      <w:pPr>
        <w:pStyle w:val="10"/>
        <w:numPr>
          <w:ilvl w:val="0"/>
          <w:numId w:val="4"/>
        </w:numPr>
        <w:tabs>
          <w:tab w:val="clear" w:pos="1134"/>
          <w:tab w:val="clear" w:pos="1605"/>
          <w:tab w:val="num" w:pos="0"/>
          <w:tab w:val="left" w:pos="851"/>
        </w:tabs>
        <w:spacing w:before="0" w:after="0"/>
        <w:ind w:left="0" w:firstLine="567"/>
        <w:rPr>
          <w:sz w:val="24"/>
          <w:szCs w:val="24"/>
        </w:rPr>
      </w:pPr>
      <w:bookmarkStart w:id="20" w:name="_Toc48656149"/>
      <w:r>
        <w:rPr>
          <w:bCs/>
          <w:color w:val="231F20"/>
          <w:sz w:val="24"/>
          <w:szCs w:val="24"/>
        </w:rPr>
        <w:t>Краткое изложение метод</w:t>
      </w:r>
      <w:r w:rsidR="0033237B">
        <w:rPr>
          <w:bCs/>
          <w:color w:val="231F20"/>
          <w:sz w:val="24"/>
          <w:szCs w:val="24"/>
        </w:rPr>
        <w:t>а</w:t>
      </w:r>
      <w:r>
        <w:rPr>
          <w:bCs/>
          <w:color w:val="231F20"/>
          <w:sz w:val="24"/>
          <w:szCs w:val="24"/>
        </w:rPr>
        <w:t xml:space="preserve"> испытаний</w:t>
      </w:r>
      <w:bookmarkEnd w:id="20"/>
    </w:p>
    <w:p w:rsidR="00502AC4" w:rsidRPr="00060306" w:rsidRDefault="00502AC4" w:rsidP="00C738E2">
      <w:pPr>
        <w:ind w:firstLine="567"/>
        <w:rPr>
          <w:sz w:val="24"/>
        </w:rPr>
      </w:pPr>
    </w:p>
    <w:p w:rsidR="00843B23" w:rsidRPr="00843B23" w:rsidRDefault="0033237B" w:rsidP="00843B23">
      <w:pPr>
        <w:autoSpaceDE w:val="0"/>
        <w:autoSpaceDN w:val="0"/>
        <w:adjustRightInd w:val="0"/>
        <w:ind w:firstLine="567"/>
        <w:rPr>
          <w:rStyle w:val="FontStyle64"/>
          <w:sz w:val="24"/>
          <w:lang w:val="tr-TR" w:eastAsia="tr-TR"/>
        </w:rPr>
      </w:pPr>
      <w:r w:rsidRPr="0033237B">
        <w:rPr>
          <w:rStyle w:val="FontStyle64"/>
          <w:sz w:val="24"/>
          <w:lang w:val="tr-TR" w:eastAsia="tr-TR"/>
        </w:rPr>
        <w:t>4.1 Настоящие методы испытаний предоставляют средства распознавания наличия дуплексного размера зерна. Настоящие методы испытаний подразделяют дуплексную зернистость на два класса (изменяющиеся случайным образом и топологически), и определяют конкретные типы дуплексной зернистости в этих классах. Настоящие методы испытаний позволяют оценивать доли площади, занимаемой различными размерами зерна, и предложить существующие стандартные методы (</w:t>
      </w:r>
      <w:r w:rsidRPr="003D63AF">
        <w:rPr>
          <w:rStyle w:val="FontStyle64"/>
          <w:sz w:val="24"/>
          <w:lang w:val="en-US" w:eastAsia="en-US"/>
        </w:rPr>
        <w:t>ASTM</w:t>
      </w:r>
      <w:r w:rsidRPr="0033237B">
        <w:rPr>
          <w:rStyle w:val="FontStyle64"/>
          <w:sz w:val="24"/>
          <w:lang w:val="tr-TR" w:eastAsia="tr-TR"/>
        </w:rPr>
        <w:t xml:space="preserve"> E112, </w:t>
      </w:r>
      <w:r w:rsidRPr="003D63AF">
        <w:rPr>
          <w:rStyle w:val="FontStyle64"/>
          <w:sz w:val="24"/>
          <w:lang w:val="en-US" w:eastAsia="en-US"/>
        </w:rPr>
        <w:t>ASTM</w:t>
      </w:r>
      <w:r w:rsidRPr="0033237B">
        <w:rPr>
          <w:rStyle w:val="FontStyle64"/>
          <w:sz w:val="24"/>
          <w:lang w:val="tr-TR" w:eastAsia="tr-TR"/>
        </w:rPr>
        <w:t xml:space="preserve"> E930) для определения размера зерна на определенной площади. Методы испытаний предусматривают представление конкретной, отличительной информации для каждого типа дуплексной зернистости. А также, в качестве альтернативы, методы испытаний предлагают методику для статистического определения распределения всех размеров зерна, присутствующих в образце дуплексной зернистости.</w:t>
      </w:r>
    </w:p>
    <w:p w:rsidR="00C36EB8" w:rsidRPr="009B0779" w:rsidRDefault="00843B23" w:rsidP="00C738E2">
      <w:pPr>
        <w:pStyle w:val="10"/>
        <w:numPr>
          <w:ilvl w:val="0"/>
          <w:numId w:val="4"/>
        </w:numPr>
        <w:tabs>
          <w:tab w:val="clear" w:pos="1134"/>
          <w:tab w:val="clear" w:pos="1605"/>
          <w:tab w:val="num" w:pos="0"/>
          <w:tab w:val="left" w:pos="851"/>
        </w:tabs>
        <w:spacing w:after="0"/>
        <w:ind w:left="0" w:firstLine="567"/>
        <w:rPr>
          <w:sz w:val="24"/>
          <w:szCs w:val="24"/>
        </w:rPr>
      </w:pPr>
      <w:bookmarkStart w:id="21" w:name="_Toc48656150"/>
      <w:r>
        <w:rPr>
          <w:bCs/>
          <w:color w:val="231F20"/>
          <w:sz w:val="24"/>
          <w:szCs w:val="24"/>
        </w:rPr>
        <w:t>Значение и использование</w:t>
      </w:r>
      <w:bookmarkEnd w:id="21"/>
    </w:p>
    <w:p w:rsidR="00C36EB8" w:rsidRPr="0033237B" w:rsidRDefault="00C36EB8" w:rsidP="0033237B">
      <w:pPr>
        <w:ind w:firstLine="567"/>
        <w:rPr>
          <w:sz w:val="24"/>
        </w:rPr>
      </w:pPr>
    </w:p>
    <w:p w:rsidR="0033237B" w:rsidRPr="0033237B" w:rsidRDefault="0033237B" w:rsidP="0033237B">
      <w:pPr>
        <w:pStyle w:val="Iauiue"/>
        <w:ind w:firstLine="567"/>
        <w:jc w:val="both"/>
        <w:rPr>
          <w:sz w:val="24"/>
          <w:szCs w:val="24"/>
          <w:lang w:val="ru-RU"/>
        </w:rPr>
      </w:pPr>
      <w:r w:rsidRPr="0033237B">
        <w:rPr>
          <w:sz w:val="24"/>
          <w:szCs w:val="24"/>
          <w:lang w:val="ru-RU"/>
        </w:rPr>
        <w:t xml:space="preserve">5.1 Дуплексная зернистость может встречаться в некоторых металлах и сплавах в результате их термомеханической обработки. Для сравнения технических свойств с </w:t>
      </w:r>
      <w:r w:rsidRPr="0033237B">
        <w:rPr>
          <w:sz w:val="24"/>
          <w:szCs w:val="24"/>
          <w:lang w:val="ru-RU"/>
        </w:rPr>
        <w:lastRenderedPageBreak/>
        <w:t>металлургическими функциями или для целей спецификации, может быть важным уметь охарактеризовать размер зерна в таких материалах. Присвоение среднего значения размера зерна для образца дуплексной зернистости неадекватно характеризует внешний вид этого образца, и может даже исказить его. Например, усреднение двух явно различных размеров зерна может привести к регистрации размера, который на самом деле не существует в образце.</w:t>
      </w:r>
    </w:p>
    <w:p w:rsidR="0033237B" w:rsidRPr="0033237B" w:rsidRDefault="0033237B" w:rsidP="0033237B">
      <w:pPr>
        <w:pStyle w:val="Iauiue"/>
        <w:ind w:firstLine="567"/>
        <w:jc w:val="both"/>
        <w:rPr>
          <w:sz w:val="24"/>
          <w:szCs w:val="24"/>
          <w:lang w:val="ru-RU"/>
        </w:rPr>
      </w:pPr>
      <w:r w:rsidRPr="0033237B">
        <w:rPr>
          <w:noProof/>
          <w:sz w:val="24"/>
          <w:szCs w:val="24"/>
          <w:lang w:val="ru-RU"/>
        </w:rPr>
        <w:drawing>
          <wp:inline distT="0" distB="0" distL="0" distR="0">
            <wp:extent cx="4791075" cy="6972300"/>
            <wp:effectExtent l="0" t="0" r="952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791075" cy="6972300"/>
                    </a:xfrm>
                    <a:prstGeom prst="rect">
                      <a:avLst/>
                    </a:prstGeom>
                    <a:noFill/>
                    <a:ln>
                      <a:noFill/>
                    </a:ln>
                  </pic:spPr>
                </pic:pic>
              </a:graphicData>
            </a:graphic>
          </wp:inline>
        </w:drawing>
      </w:r>
    </w:p>
    <w:p w:rsidR="0033237B" w:rsidRPr="0033237B" w:rsidRDefault="0033237B" w:rsidP="0033237B">
      <w:pPr>
        <w:pStyle w:val="Iauiue"/>
        <w:ind w:firstLine="567"/>
        <w:jc w:val="center"/>
        <w:rPr>
          <w:b/>
          <w:sz w:val="24"/>
          <w:szCs w:val="24"/>
          <w:vertAlign w:val="superscript"/>
          <w:lang w:val="ru-RU"/>
        </w:rPr>
      </w:pPr>
      <w:r w:rsidRPr="0033237B">
        <w:rPr>
          <w:b/>
          <w:sz w:val="24"/>
          <w:szCs w:val="24"/>
          <w:lang w:val="ru-RU"/>
        </w:rPr>
        <w:t>Рисунок 1</w:t>
      </w:r>
      <w:r>
        <w:rPr>
          <w:b/>
          <w:sz w:val="24"/>
          <w:szCs w:val="24"/>
          <w:lang w:val="ru-RU"/>
        </w:rPr>
        <w:t xml:space="preserve"> – </w:t>
      </w:r>
      <w:r w:rsidRPr="0033237B">
        <w:rPr>
          <w:b/>
          <w:sz w:val="24"/>
          <w:szCs w:val="24"/>
          <w:lang w:val="ru-RU"/>
        </w:rPr>
        <w:t>Сравнительная таблица для оценки доли площади</w:t>
      </w:r>
    </w:p>
    <w:p w:rsidR="0033237B" w:rsidRPr="0033237B" w:rsidRDefault="0033237B" w:rsidP="0033237B">
      <w:pPr>
        <w:pStyle w:val="Iauiue"/>
        <w:ind w:firstLine="567"/>
        <w:jc w:val="right"/>
        <w:rPr>
          <w:sz w:val="24"/>
          <w:szCs w:val="24"/>
          <w:lang w:val="ru-RU"/>
        </w:rPr>
      </w:pPr>
      <w:r w:rsidRPr="0033237B">
        <w:rPr>
          <w:sz w:val="24"/>
          <w:szCs w:val="24"/>
          <w:lang w:val="ru-RU"/>
        </w:rPr>
        <w:t>(Иллюстрация процентной площади светлых зерен среди темных зерен)</w:t>
      </w:r>
    </w:p>
    <w:p w:rsidR="0033237B" w:rsidRPr="0033237B" w:rsidRDefault="0033237B" w:rsidP="0033237B">
      <w:pPr>
        <w:pStyle w:val="Iauiue"/>
        <w:ind w:firstLine="567"/>
        <w:jc w:val="both"/>
        <w:rPr>
          <w:sz w:val="24"/>
          <w:szCs w:val="24"/>
          <w:lang w:val="ru-RU"/>
        </w:rPr>
      </w:pPr>
    </w:p>
    <w:p w:rsidR="0033237B" w:rsidRPr="0033237B" w:rsidRDefault="0033237B" w:rsidP="0033237B">
      <w:pPr>
        <w:pStyle w:val="Iauiue"/>
        <w:ind w:firstLine="567"/>
        <w:jc w:val="both"/>
        <w:rPr>
          <w:sz w:val="24"/>
          <w:szCs w:val="24"/>
          <w:lang w:val="ru-RU"/>
        </w:rPr>
      </w:pPr>
      <w:r w:rsidRPr="0033237B">
        <w:rPr>
          <w:sz w:val="24"/>
          <w:szCs w:val="24"/>
          <w:lang w:val="ru-RU"/>
        </w:rPr>
        <w:lastRenderedPageBreak/>
        <w:t xml:space="preserve">5.2 Настоящие методы испытаний могут применяться к образцам или продукции, содержащей случайно перемешанные зерна двух или </w:t>
      </w:r>
      <w:r w:rsidR="003E5BCF" w:rsidRPr="0033237B">
        <w:rPr>
          <w:sz w:val="24"/>
          <w:szCs w:val="24"/>
          <w:lang w:val="ru-RU"/>
        </w:rPr>
        <w:t xml:space="preserve">более </w:t>
      </w:r>
      <w:r w:rsidR="003E5BCF">
        <w:rPr>
          <w:sz w:val="24"/>
          <w:szCs w:val="24"/>
          <w:lang w:val="ru-RU"/>
        </w:rPr>
        <w:t>существенно</w:t>
      </w:r>
      <w:r w:rsidRPr="0033237B">
        <w:rPr>
          <w:sz w:val="24"/>
          <w:szCs w:val="24"/>
          <w:lang w:val="ru-RU"/>
        </w:rPr>
        <w:t xml:space="preserve"> отличающихся размеров (далее именуемые случайный дуплексный размер зерна). Примеры случайного дуплексного размера зерна включают: изолированные крупные зерна в основном составе гораздо мелкого зерна, чрезвычайно широкое распределение размеров зерна, и двумодальный характер распределения размерности зерна. </w:t>
      </w:r>
    </w:p>
    <w:p w:rsidR="0033237B" w:rsidRPr="0033237B" w:rsidRDefault="0033237B" w:rsidP="0033237B">
      <w:pPr>
        <w:pStyle w:val="Iauiue"/>
        <w:ind w:firstLine="567"/>
        <w:jc w:val="both"/>
        <w:rPr>
          <w:sz w:val="24"/>
          <w:szCs w:val="24"/>
          <w:lang w:val="ru-RU"/>
        </w:rPr>
      </w:pPr>
      <w:r w:rsidRPr="0033237B">
        <w:rPr>
          <w:sz w:val="24"/>
          <w:szCs w:val="24"/>
          <w:lang w:val="ru-RU"/>
        </w:rPr>
        <w:t>5.3 Настоящие методы испытаний могут также применяться к образцам или продукции, содержащей зерна двух или более существенно отличающихся размеров, но распределены по топологически изменяющимся рисункам (далее именуемые топологической дуплексной зернистостью). Примеры топологических размеров дуплексных зерен включают в себя: систематическое изменение размера зерна по сечению изделия, кольцевые структуры, полосчатые структуры и рост металла зерна на произвольно выбранной площади критической деформации.</w:t>
      </w:r>
    </w:p>
    <w:p w:rsidR="0033237B" w:rsidRPr="0033237B" w:rsidRDefault="0033237B" w:rsidP="0033237B">
      <w:pPr>
        <w:pStyle w:val="Iauiue"/>
        <w:ind w:firstLine="567"/>
        <w:jc w:val="both"/>
        <w:rPr>
          <w:sz w:val="24"/>
          <w:szCs w:val="24"/>
          <w:lang w:val="ru-RU"/>
        </w:rPr>
      </w:pPr>
      <w:r w:rsidRPr="0033237B">
        <w:rPr>
          <w:sz w:val="24"/>
          <w:szCs w:val="24"/>
          <w:lang w:val="ru-RU"/>
        </w:rPr>
        <w:t>5.4 Настоящие методы испытаний могут применяться к образцам для испытаний или продукции независимо от их состояния или повторной кристаллизации.</w:t>
      </w:r>
    </w:p>
    <w:p w:rsidR="0033237B" w:rsidRPr="0033237B" w:rsidRDefault="0033237B" w:rsidP="0033237B">
      <w:pPr>
        <w:pStyle w:val="Iauiue"/>
        <w:ind w:firstLine="567"/>
        <w:jc w:val="both"/>
        <w:rPr>
          <w:sz w:val="24"/>
          <w:szCs w:val="24"/>
          <w:lang w:val="ru-RU"/>
        </w:rPr>
      </w:pPr>
      <w:r w:rsidRPr="0033237B">
        <w:rPr>
          <w:sz w:val="24"/>
          <w:szCs w:val="24"/>
          <w:lang w:val="ru-RU"/>
        </w:rPr>
        <w:t xml:space="preserve">5.5 Поскольку настоящие методы испытаний приводят описания из единого </w:t>
      </w:r>
      <w:proofErr w:type="gramStart"/>
      <w:r w:rsidRPr="0033237B">
        <w:rPr>
          <w:sz w:val="24"/>
          <w:szCs w:val="24"/>
          <w:lang w:val="ru-RU"/>
        </w:rPr>
        <w:t>лог-нормального</w:t>
      </w:r>
      <w:proofErr w:type="gramEnd"/>
      <w:r w:rsidRPr="0033237B">
        <w:rPr>
          <w:sz w:val="24"/>
          <w:szCs w:val="24"/>
          <w:lang w:val="ru-RU"/>
        </w:rPr>
        <w:t xml:space="preserve"> распределения размера зерна, и характеризуют </w:t>
      </w:r>
      <w:r w:rsidRPr="004D1AD5">
        <w:rPr>
          <w:sz w:val="24"/>
          <w:szCs w:val="24"/>
          <w:lang w:val="ru-RU"/>
        </w:rPr>
        <w:t>схемы</w:t>
      </w:r>
      <w:r w:rsidR="005E1FAB">
        <w:rPr>
          <w:rFonts w:asciiTheme="minorHAnsi" w:eastAsiaTheme="minorHAnsi" w:hAnsiTheme="minorHAnsi" w:cs="Times-Italic"/>
          <w:i/>
          <w:iCs/>
          <w:color w:val="231F20"/>
          <w:sz w:val="24"/>
          <w:szCs w:val="24"/>
          <w:lang w:val="ru-RU" w:eastAsia="en-US"/>
        </w:rPr>
        <w:t xml:space="preserve"> </w:t>
      </w:r>
      <w:r w:rsidRPr="0033237B">
        <w:rPr>
          <w:sz w:val="24"/>
          <w:szCs w:val="24"/>
          <w:lang w:val="ru-RU"/>
        </w:rPr>
        <w:t>изменения размера зерна, необходимо оценивать суммарное поперечное сечение образца.</w:t>
      </w:r>
    </w:p>
    <w:p w:rsidR="0033237B" w:rsidRPr="0033237B" w:rsidRDefault="0033237B" w:rsidP="0033237B">
      <w:pPr>
        <w:pStyle w:val="Iauiue"/>
        <w:tabs>
          <w:tab w:val="left" w:pos="6201"/>
        </w:tabs>
        <w:ind w:firstLine="567"/>
        <w:jc w:val="both"/>
        <w:rPr>
          <w:sz w:val="24"/>
          <w:szCs w:val="24"/>
          <w:lang w:val="ru-RU"/>
        </w:rPr>
      </w:pPr>
      <w:r w:rsidRPr="0033237B">
        <w:rPr>
          <w:sz w:val="24"/>
          <w:szCs w:val="24"/>
          <w:lang w:val="ru-RU"/>
        </w:rPr>
        <w:t>5.6 Настоящие методы испытаний ограничены размерами дуплексной зернистости, как идентифицируемой в пределах одного полированного и протравленного металлургического образца. Если в продукте предполагается слишком большая дуплексная зернистость для полировки и травления как едином образце, макротравление следует рассматривать как первый шаг при оценке. Все макротравленое поперечное сечение должно быть использовано в качестве основы для оценки доли площади, занимаемой различными размерами зерна, по возможности. Если микроскопическое исследование впоследствии необходимо, следует провести отбор отдельных образцов, допускающих оценку долей площади по всему поперечному сечению продукции, и допускающих определение размеров зерна, представляющих все поперечное сечение также.</w:t>
      </w:r>
    </w:p>
    <w:p w:rsidR="00843B23" w:rsidRPr="0033237B" w:rsidRDefault="0033237B" w:rsidP="0033237B">
      <w:pPr>
        <w:autoSpaceDE w:val="0"/>
        <w:autoSpaceDN w:val="0"/>
        <w:adjustRightInd w:val="0"/>
        <w:ind w:firstLine="567"/>
        <w:rPr>
          <w:rStyle w:val="FontStyle64"/>
          <w:sz w:val="24"/>
          <w:lang w:val="tr-TR" w:eastAsia="tr-TR"/>
        </w:rPr>
      </w:pPr>
      <w:r w:rsidRPr="0033237B">
        <w:rPr>
          <w:sz w:val="24"/>
        </w:rPr>
        <w:t xml:space="preserve">5.7 Настоящие методы испытаний предназначены для применения в дуплексной </w:t>
      </w:r>
      <w:r w:rsidRPr="004D1AD5">
        <w:rPr>
          <w:sz w:val="24"/>
        </w:rPr>
        <w:t xml:space="preserve">зернистости. Дуплексные структуры </w:t>
      </w:r>
      <w:r w:rsidRPr="0033237B">
        <w:rPr>
          <w:sz w:val="24"/>
        </w:rPr>
        <w:t>зерна (например, многофазные сплавы) не обязательно являются дуплексными по размеру зерна, и поэтому не являются темой настоящих методов. Тем не менее, методы испытаний, описанные здесь для оценки доли площади, могут быть полезны при описании дуплексных структур зерна.</w:t>
      </w:r>
    </w:p>
    <w:p w:rsidR="00C738E2" w:rsidRDefault="00C738E2" w:rsidP="00E245C9">
      <w:pPr>
        <w:rPr>
          <w:b/>
          <w:szCs w:val="28"/>
        </w:rPr>
      </w:pPr>
    </w:p>
    <w:p w:rsidR="00C36EB8" w:rsidRDefault="004D1AD5" w:rsidP="00C738E2">
      <w:pPr>
        <w:pStyle w:val="10"/>
        <w:numPr>
          <w:ilvl w:val="0"/>
          <w:numId w:val="4"/>
        </w:numPr>
        <w:tabs>
          <w:tab w:val="clear" w:pos="1134"/>
          <w:tab w:val="clear" w:pos="1605"/>
          <w:tab w:val="num" w:pos="0"/>
          <w:tab w:val="left" w:pos="851"/>
        </w:tabs>
        <w:spacing w:before="0" w:after="0"/>
        <w:ind w:left="0" w:firstLine="567"/>
        <w:rPr>
          <w:sz w:val="24"/>
          <w:szCs w:val="24"/>
        </w:rPr>
      </w:pPr>
      <w:bookmarkStart w:id="22" w:name="_Toc48656151"/>
      <w:r>
        <w:rPr>
          <w:rStyle w:val="FontStyle66"/>
          <w:b/>
          <w:bCs/>
          <w:sz w:val="24"/>
          <w:lang w:val="kk-KZ" w:eastAsia="tr-TR"/>
        </w:rPr>
        <w:t>Аппарат</w:t>
      </w:r>
      <w:bookmarkEnd w:id="22"/>
    </w:p>
    <w:p w:rsidR="00941474" w:rsidRPr="0057686B" w:rsidRDefault="00941474" w:rsidP="0057686B">
      <w:pPr>
        <w:ind w:firstLine="567"/>
        <w:rPr>
          <w:sz w:val="24"/>
        </w:rPr>
      </w:pPr>
    </w:p>
    <w:p w:rsidR="004D1AD5" w:rsidRPr="00B232A9" w:rsidRDefault="004D1AD5" w:rsidP="00B232A9">
      <w:pPr>
        <w:pStyle w:val="Iauiue"/>
        <w:ind w:firstLine="567"/>
        <w:jc w:val="both"/>
        <w:rPr>
          <w:sz w:val="24"/>
          <w:szCs w:val="24"/>
          <w:lang w:val="ru-RU"/>
        </w:rPr>
      </w:pPr>
      <w:r w:rsidRPr="00B232A9">
        <w:rPr>
          <w:sz w:val="24"/>
          <w:szCs w:val="24"/>
          <w:lang w:val="ru-RU"/>
        </w:rPr>
        <w:t>6.1 Некоторые предметы оборудования могут быть полезны или необходимы при применении различных методик настоящих методов испытаний. Настоящие предметы оборудования кратко описано ниже, под заголовками конкретных методик, к которым они применяются.</w:t>
      </w:r>
    </w:p>
    <w:p w:rsidR="004D1AD5" w:rsidRPr="00B232A9" w:rsidRDefault="004D1AD5" w:rsidP="00B232A9">
      <w:pPr>
        <w:pStyle w:val="Iauiue"/>
        <w:ind w:firstLine="567"/>
        <w:jc w:val="both"/>
        <w:rPr>
          <w:sz w:val="24"/>
          <w:szCs w:val="24"/>
          <w:lang w:val="ru-RU"/>
        </w:rPr>
      </w:pPr>
      <w:r w:rsidRPr="00B232A9">
        <w:rPr>
          <w:sz w:val="24"/>
          <w:szCs w:val="24"/>
          <w:lang w:val="ru-RU"/>
        </w:rPr>
        <w:t xml:space="preserve">6.1.1 Методика сравнения для оценки долей площади. </w:t>
      </w:r>
      <w:r w:rsidR="0057686B" w:rsidRPr="00B232A9">
        <w:rPr>
          <w:sz w:val="24"/>
          <w:szCs w:val="24"/>
          <w:lang w:val="ru-RU"/>
        </w:rPr>
        <w:t>Настоящий стандарт</w:t>
      </w:r>
      <w:r w:rsidRPr="00B232A9">
        <w:rPr>
          <w:sz w:val="24"/>
          <w:szCs w:val="24"/>
          <w:lang w:val="ru-RU"/>
        </w:rPr>
        <w:t xml:space="preserve"> требует применения сравнительной таблицы для повышения точности визуальных оценок доли площади, занимаемой различными размерами зерна. Настоящая сравнительная таблица приведена на рисунке 1</w:t>
      </w:r>
      <w:r w:rsidR="00B232A9">
        <w:rPr>
          <w:rStyle w:val="a8"/>
          <w:sz w:val="24"/>
          <w:szCs w:val="24"/>
          <w:lang w:val="ru-RU"/>
        </w:rPr>
        <w:footnoteReference w:customMarkFollows="1" w:id="3"/>
        <w:t>1)</w:t>
      </w:r>
      <w:r w:rsidRPr="00B232A9">
        <w:rPr>
          <w:sz w:val="24"/>
          <w:szCs w:val="24"/>
          <w:lang w:val="ru-RU"/>
        </w:rPr>
        <w:t>. Таблица показывает другой процент площади светлых зерен среди темных зерен.</w:t>
      </w:r>
    </w:p>
    <w:p w:rsidR="004D1AD5" w:rsidRPr="00B232A9" w:rsidRDefault="004D1AD5" w:rsidP="00B232A9">
      <w:pPr>
        <w:pStyle w:val="Iauiue"/>
        <w:ind w:firstLine="567"/>
        <w:jc w:val="both"/>
        <w:rPr>
          <w:sz w:val="24"/>
          <w:szCs w:val="24"/>
          <w:lang w:val="ru-RU"/>
        </w:rPr>
      </w:pPr>
      <w:r w:rsidRPr="00B232A9">
        <w:rPr>
          <w:sz w:val="24"/>
          <w:szCs w:val="24"/>
          <w:lang w:val="ru-RU"/>
        </w:rPr>
        <w:lastRenderedPageBreak/>
        <w:t xml:space="preserve">6.1.2 Методика подсчета точек для оценки доли площади. Настоящая методика требует использования испытательной сетки на прозрачной пленке или решетке, которая может быть наложена на изображение образца. Сетка должна состоять из равноотстоящих точек, образованных пересечением тонких линий. </w:t>
      </w:r>
      <w:r w:rsidR="00B232A9" w:rsidRPr="00B232A9">
        <w:rPr>
          <w:sz w:val="24"/>
          <w:szCs w:val="24"/>
          <w:lang w:val="ru-RU"/>
        </w:rPr>
        <w:t xml:space="preserve">ASTM </w:t>
      </w:r>
      <w:r w:rsidRPr="00B232A9">
        <w:rPr>
          <w:sz w:val="24"/>
          <w:szCs w:val="24"/>
          <w:lang w:val="ru-RU"/>
        </w:rPr>
        <w:t>E562 приводит примеры таких сеток, а также подробности рекомендуемых размеров (шага) сетки и использование сетки.</w:t>
      </w:r>
    </w:p>
    <w:p w:rsidR="004D1AD5" w:rsidRPr="00B232A9" w:rsidRDefault="004D1AD5" w:rsidP="00B232A9">
      <w:pPr>
        <w:pStyle w:val="Iauiue"/>
        <w:ind w:firstLine="567"/>
        <w:jc w:val="both"/>
        <w:rPr>
          <w:sz w:val="24"/>
          <w:szCs w:val="24"/>
          <w:lang w:val="ru-RU"/>
        </w:rPr>
      </w:pPr>
      <w:r w:rsidRPr="00B232A9">
        <w:rPr>
          <w:sz w:val="24"/>
          <w:szCs w:val="24"/>
          <w:lang w:val="ru-RU"/>
        </w:rPr>
        <w:t>6.1.3 Планиметрическая методика оценки доли площади. Настоящ</w:t>
      </w:r>
      <w:r w:rsidR="00B232A9">
        <w:rPr>
          <w:sz w:val="24"/>
          <w:szCs w:val="24"/>
          <w:lang w:val="ru-RU"/>
        </w:rPr>
        <w:t>ий стандарт</w:t>
      </w:r>
      <w:r w:rsidRPr="00B232A9">
        <w:rPr>
          <w:sz w:val="24"/>
          <w:szCs w:val="24"/>
          <w:lang w:val="ru-RU"/>
        </w:rPr>
        <w:t xml:space="preserve"> требует использования планиметра, устройства для измерения площадей неправильных многоугольников. Участки, занятые определенным размером зерна, обведены вручную на микрофотографии или прозрачной пленке. Площадь каждого из этих участков затем измеряется путем отслеживания его контура планиметром</w:t>
      </w:r>
      <w:r w:rsidR="00B232A9">
        <w:rPr>
          <w:rStyle w:val="a8"/>
          <w:sz w:val="24"/>
          <w:szCs w:val="24"/>
          <w:lang w:val="ru-RU"/>
        </w:rPr>
        <w:footnoteReference w:customMarkFollows="1" w:id="4"/>
        <w:t>2)</w:t>
      </w:r>
      <w:r w:rsidRPr="00B232A9">
        <w:rPr>
          <w:sz w:val="24"/>
          <w:szCs w:val="24"/>
          <w:lang w:val="ru-RU"/>
        </w:rPr>
        <w:t>.</w:t>
      </w:r>
    </w:p>
    <w:p w:rsidR="004D1AD5" w:rsidRPr="00B232A9" w:rsidRDefault="004D1AD5" w:rsidP="00B232A9">
      <w:pPr>
        <w:pStyle w:val="Iauiue"/>
        <w:ind w:firstLine="567"/>
        <w:jc w:val="both"/>
        <w:rPr>
          <w:sz w:val="24"/>
          <w:szCs w:val="24"/>
          <w:lang w:val="ru-RU"/>
        </w:rPr>
      </w:pPr>
      <w:r w:rsidRPr="00B232A9">
        <w:rPr>
          <w:sz w:val="24"/>
          <w:szCs w:val="24"/>
          <w:lang w:val="ru-RU"/>
        </w:rPr>
        <w:t xml:space="preserve">6.1.4 </w:t>
      </w:r>
      <w:r w:rsidR="00B232A9" w:rsidRPr="00B232A9">
        <w:rPr>
          <w:sz w:val="24"/>
          <w:szCs w:val="24"/>
          <w:lang w:val="ru-RU"/>
        </w:rPr>
        <w:t xml:space="preserve">ASTM </w:t>
      </w:r>
      <w:r w:rsidRPr="00B232A9">
        <w:rPr>
          <w:sz w:val="24"/>
          <w:szCs w:val="24"/>
          <w:lang w:val="ru-RU"/>
        </w:rPr>
        <w:t>E930, Сравнительная методика для оценки наибольшего наблюдаемого размера зерна.</w:t>
      </w:r>
    </w:p>
    <w:p w:rsidR="004D1AD5" w:rsidRPr="00B232A9" w:rsidRDefault="004D1AD5" w:rsidP="00B232A9">
      <w:pPr>
        <w:pStyle w:val="Iauiue"/>
        <w:ind w:firstLine="567"/>
        <w:jc w:val="both"/>
        <w:rPr>
          <w:sz w:val="24"/>
          <w:szCs w:val="24"/>
          <w:lang w:val="ru-RU"/>
        </w:rPr>
      </w:pPr>
      <w:r w:rsidRPr="00B232A9">
        <w:rPr>
          <w:sz w:val="24"/>
          <w:szCs w:val="24"/>
          <w:lang w:val="ru-RU"/>
        </w:rPr>
        <w:t>6.1.4.1 Настоящ</w:t>
      </w:r>
      <w:r w:rsidR="00B232A9">
        <w:rPr>
          <w:sz w:val="24"/>
          <w:szCs w:val="24"/>
          <w:lang w:val="ru-RU"/>
        </w:rPr>
        <w:t>ий стандарт</w:t>
      </w:r>
      <w:r w:rsidRPr="00B232A9">
        <w:rPr>
          <w:sz w:val="24"/>
          <w:szCs w:val="24"/>
          <w:lang w:val="ru-RU"/>
        </w:rPr>
        <w:t xml:space="preserve"> требует использования наглядного пособия для оценки размера самого большого зерна, выявленного в настоящем металлографическом разрезе. Настоящее наглядное пособие приведено в </w:t>
      </w:r>
      <w:r w:rsidR="00B232A9" w:rsidRPr="00B232A9">
        <w:rPr>
          <w:sz w:val="24"/>
          <w:szCs w:val="24"/>
          <w:lang w:val="ru-RU"/>
        </w:rPr>
        <w:t xml:space="preserve">ASTM </w:t>
      </w:r>
      <w:r w:rsidRPr="00B232A9">
        <w:rPr>
          <w:sz w:val="24"/>
          <w:szCs w:val="24"/>
          <w:lang w:val="ru-RU"/>
        </w:rPr>
        <w:t>E930 и доступно в качестве дополнения ASTM (</w:t>
      </w:r>
      <w:r w:rsidR="00B232A9" w:rsidRPr="00B232A9">
        <w:rPr>
          <w:sz w:val="24"/>
          <w:szCs w:val="24"/>
          <w:lang w:val="ru-RU"/>
        </w:rPr>
        <w:t xml:space="preserve">ASTM </w:t>
      </w:r>
      <w:r w:rsidRPr="00B232A9">
        <w:rPr>
          <w:sz w:val="24"/>
          <w:szCs w:val="24"/>
          <w:lang w:val="ru-RU"/>
        </w:rPr>
        <w:t>Е930 для деталей).</w:t>
      </w:r>
    </w:p>
    <w:p w:rsidR="004D1AD5" w:rsidRPr="00B232A9" w:rsidRDefault="004D1AD5" w:rsidP="00B232A9">
      <w:pPr>
        <w:pStyle w:val="Iauiue"/>
        <w:ind w:firstLine="567"/>
        <w:jc w:val="both"/>
        <w:rPr>
          <w:sz w:val="24"/>
          <w:szCs w:val="24"/>
          <w:lang w:val="ru-RU"/>
        </w:rPr>
      </w:pPr>
      <w:r w:rsidRPr="00B232A9">
        <w:rPr>
          <w:sz w:val="24"/>
          <w:szCs w:val="24"/>
          <w:lang w:val="ru-RU"/>
        </w:rPr>
        <w:t xml:space="preserve">6.1.5 </w:t>
      </w:r>
      <w:r w:rsidR="00B232A9" w:rsidRPr="00B232A9">
        <w:rPr>
          <w:sz w:val="24"/>
          <w:szCs w:val="24"/>
          <w:lang w:val="ru-RU"/>
        </w:rPr>
        <w:t xml:space="preserve">ASTM </w:t>
      </w:r>
      <w:r w:rsidRPr="00B232A9">
        <w:rPr>
          <w:sz w:val="24"/>
          <w:szCs w:val="24"/>
          <w:lang w:val="ru-RU"/>
        </w:rPr>
        <w:t>E930, Методика измерения для оценки наибольшего наблюдаемого размера зерна.</w:t>
      </w:r>
    </w:p>
    <w:p w:rsidR="004D1AD5" w:rsidRPr="00B232A9" w:rsidRDefault="004D1AD5" w:rsidP="00B232A9">
      <w:pPr>
        <w:pStyle w:val="Iauiue"/>
        <w:ind w:firstLine="567"/>
        <w:jc w:val="both"/>
        <w:rPr>
          <w:sz w:val="24"/>
          <w:szCs w:val="24"/>
          <w:lang w:val="ru-RU"/>
        </w:rPr>
      </w:pPr>
      <w:r w:rsidRPr="00B232A9">
        <w:rPr>
          <w:sz w:val="24"/>
          <w:szCs w:val="24"/>
          <w:lang w:val="ru-RU"/>
        </w:rPr>
        <w:t>6.1.5.1 Настоящ</w:t>
      </w:r>
      <w:r w:rsidR="003E5BCF">
        <w:rPr>
          <w:sz w:val="24"/>
          <w:szCs w:val="24"/>
          <w:lang w:val="ru-RU"/>
        </w:rPr>
        <w:t>ий</w:t>
      </w:r>
      <w:r w:rsidRPr="00B232A9">
        <w:rPr>
          <w:sz w:val="24"/>
          <w:szCs w:val="24"/>
          <w:lang w:val="ru-RU"/>
        </w:rPr>
        <w:t xml:space="preserve"> </w:t>
      </w:r>
      <w:r w:rsidR="00B232A9">
        <w:rPr>
          <w:sz w:val="24"/>
          <w:szCs w:val="24"/>
          <w:lang w:val="ru-RU"/>
        </w:rPr>
        <w:t>стандарт</w:t>
      </w:r>
      <w:r w:rsidRPr="00B232A9">
        <w:rPr>
          <w:sz w:val="24"/>
          <w:szCs w:val="24"/>
          <w:lang w:val="ru-RU"/>
        </w:rPr>
        <w:t xml:space="preserve"> может потребовать использования окуляра измерительного микроскопа или решетки измерительного микроскопа. Они доступны у производителей микроскопов.</w:t>
      </w:r>
    </w:p>
    <w:p w:rsidR="004D1AD5" w:rsidRPr="00B232A9" w:rsidRDefault="004D1AD5" w:rsidP="00B232A9">
      <w:pPr>
        <w:pStyle w:val="Iauiue"/>
        <w:ind w:firstLine="567"/>
        <w:jc w:val="both"/>
        <w:rPr>
          <w:sz w:val="24"/>
          <w:szCs w:val="24"/>
          <w:lang w:val="ru-RU"/>
        </w:rPr>
      </w:pPr>
      <w:r w:rsidRPr="00B232A9">
        <w:rPr>
          <w:sz w:val="24"/>
          <w:szCs w:val="24"/>
          <w:lang w:val="ru-RU"/>
        </w:rPr>
        <w:t xml:space="preserve">6.1.6 </w:t>
      </w:r>
      <w:r w:rsidR="00B232A9" w:rsidRPr="00B232A9">
        <w:rPr>
          <w:sz w:val="24"/>
          <w:szCs w:val="24"/>
          <w:lang w:val="ru-RU"/>
        </w:rPr>
        <w:t xml:space="preserve">ASTM </w:t>
      </w:r>
      <w:r w:rsidRPr="00B232A9">
        <w:rPr>
          <w:sz w:val="24"/>
          <w:szCs w:val="24"/>
          <w:lang w:val="ru-RU"/>
        </w:rPr>
        <w:t>E930, Рекомендательная методика оценки наибольшего наблюдаемого размера зерна.</w:t>
      </w:r>
    </w:p>
    <w:p w:rsidR="004D1AD5" w:rsidRPr="00B232A9" w:rsidRDefault="004D1AD5" w:rsidP="00B232A9">
      <w:pPr>
        <w:pStyle w:val="Iauiue"/>
        <w:ind w:firstLine="567"/>
        <w:jc w:val="both"/>
        <w:rPr>
          <w:sz w:val="24"/>
          <w:szCs w:val="24"/>
          <w:lang w:val="ru-RU"/>
        </w:rPr>
      </w:pPr>
      <w:r w:rsidRPr="00B232A9">
        <w:rPr>
          <w:sz w:val="24"/>
          <w:szCs w:val="24"/>
          <w:lang w:val="ru-RU"/>
        </w:rPr>
        <w:t xml:space="preserve">6.1.6.1 </w:t>
      </w:r>
      <w:r w:rsidR="00B232A9" w:rsidRPr="00B232A9">
        <w:rPr>
          <w:sz w:val="24"/>
          <w:szCs w:val="24"/>
          <w:lang w:val="ru-RU"/>
        </w:rPr>
        <w:t>Настоящ</w:t>
      </w:r>
      <w:r w:rsidR="00B232A9">
        <w:rPr>
          <w:sz w:val="24"/>
          <w:szCs w:val="24"/>
          <w:lang w:val="ru-RU"/>
        </w:rPr>
        <w:t>ий стандарт</w:t>
      </w:r>
      <w:r w:rsidR="00B232A9" w:rsidRPr="00B232A9">
        <w:rPr>
          <w:sz w:val="24"/>
          <w:szCs w:val="24"/>
          <w:lang w:val="ru-RU"/>
        </w:rPr>
        <w:t xml:space="preserve"> </w:t>
      </w:r>
      <w:r w:rsidRPr="00B232A9">
        <w:rPr>
          <w:sz w:val="24"/>
          <w:szCs w:val="24"/>
          <w:lang w:val="ru-RU"/>
        </w:rPr>
        <w:t xml:space="preserve">требует использования испытательной сетки на прозрачной пленке, которая может быть наложена на изображение образца. Испытательная сетка состоит из квадратной сети линий сетки, с рекомендуемым межстрочным интервалом 5 мм. Использование сетки описано в </w:t>
      </w:r>
      <w:r w:rsidR="00B232A9" w:rsidRPr="00B232A9">
        <w:rPr>
          <w:sz w:val="24"/>
          <w:szCs w:val="24"/>
          <w:lang w:val="ru-RU"/>
        </w:rPr>
        <w:t xml:space="preserve">ASTM </w:t>
      </w:r>
      <w:r w:rsidRPr="00B232A9">
        <w:rPr>
          <w:sz w:val="24"/>
          <w:szCs w:val="24"/>
          <w:lang w:val="ru-RU"/>
        </w:rPr>
        <w:t>E930.</w:t>
      </w:r>
    </w:p>
    <w:p w:rsidR="004D1AD5" w:rsidRPr="00B232A9" w:rsidRDefault="004D1AD5" w:rsidP="00B232A9">
      <w:pPr>
        <w:pStyle w:val="Iauiue"/>
        <w:ind w:firstLine="567"/>
        <w:jc w:val="both"/>
        <w:rPr>
          <w:sz w:val="24"/>
          <w:szCs w:val="24"/>
          <w:lang w:val="ru-RU"/>
        </w:rPr>
      </w:pPr>
      <w:r w:rsidRPr="00B232A9">
        <w:rPr>
          <w:sz w:val="24"/>
          <w:szCs w:val="24"/>
          <w:lang w:val="ru-RU"/>
        </w:rPr>
        <w:t xml:space="preserve">6.1.7 </w:t>
      </w:r>
      <w:r w:rsidR="00B232A9" w:rsidRPr="00B232A9">
        <w:rPr>
          <w:sz w:val="24"/>
          <w:szCs w:val="24"/>
          <w:lang w:val="ru-RU"/>
        </w:rPr>
        <w:t xml:space="preserve">ASTM </w:t>
      </w:r>
      <w:r w:rsidRPr="00B232A9">
        <w:rPr>
          <w:sz w:val="24"/>
          <w:szCs w:val="24"/>
          <w:lang w:val="ru-RU"/>
        </w:rPr>
        <w:t>E112, методика сравнения для определения среднего размера зерна.</w:t>
      </w:r>
    </w:p>
    <w:p w:rsidR="004D1AD5" w:rsidRPr="00B232A9" w:rsidRDefault="004D1AD5" w:rsidP="00B232A9">
      <w:pPr>
        <w:pStyle w:val="Iauiue"/>
        <w:ind w:firstLine="567"/>
        <w:jc w:val="both"/>
        <w:rPr>
          <w:sz w:val="24"/>
          <w:szCs w:val="24"/>
          <w:lang w:val="ru-RU"/>
        </w:rPr>
      </w:pPr>
      <w:r w:rsidRPr="00B232A9">
        <w:rPr>
          <w:sz w:val="24"/>
          <w:szCs w:val="24"/>
          <w:lang w:val="ru-RU"/>
        </w:rPr>
        <w:t xml:space="preserve">6.1.7.1 </w:t>
      </w:r>
      <w:r w:rsidR="00B232A9" w:rsidRPr="00B232A9">
        <w:rPr>
          <w:sz w:val="24"/>
          <w:szCs w:val="24"/>
          <w:lang w:val="ru-RU"/>
        </w:rPr>
        <w:t>Настоящ</w:t>
      </w:r>
      <w:r w:rsidR="00B232A9">
        <w:rPr>
          <w:sz w:val="24"/>
          <w:szCs w:val="24"/>
          <w:lang w:val="ru-RU"/>
        </w:rPr>
        <w:t>ий стандарт</w:t>
      </w:r>
      <w:r w:rsidR="00B232A9" w:rsidRPr="00B232A9">
        <w:rPr>
          <w:sz w:val="24"/>
          <w:szCs w:val="24"/>
          <w:lang w:val="ru-RU"/>
        </w:rPr>
        <w:t xml:space="preserve"> </w:t>
      </w:r>
      <w:r w:rsidRPr="00B232A9">
        <w:rPr>
          <w:sz w:val="24"/>
          <w:szCs w:val="24"/>
          <w:lang w:val="ru-RU"/>
        </w:rPr>
        <w:t>требует использования сравнительных таблиц размеров зерна или прозрачной пленки, или решетки (визирной сетки) измерительного микроскопа для сравнения размеров зерна. Различные сравнительные таблицы и прозрачные пленки доступны в качестве дополнений ASTM (</w:t>
      </w:r>
      <w:r w:rsidR="00343624">
        <w:rPr>
          <w:sz w:val="24"/>
          <w:szCs w:val="24"/>
          <w:lang w:val="ru-RU"/>
        </w:rPr>
        <w:t>см.</w:t>
      </w:r>
      <w:r w:rsidRPr="00B232A9">
        <w:rPr>
          <w:sz w:val="24"/>
          <w:szCs w:val="24"/>
          <w:lang w:val="ru-RU"/>
        </w:rPr>
        <w:t xml:space="preserve"> в </w:t>
      </w:r>
      <w:r w:rsidR="00B232A9" w:rsidRPr="00B232A9">
        <w:rPr>
          <w:sz w:val="24"/>
          <w:szCs w:val="24"/>
          <w:lang w:val="ru-RU"/>
        </w:rPr>
        <w:t xml:space="preserve">ASTM </w:t>
      </w:r>
      <w:r w:rsidRPr="00B232A9">
        <w:rPr>
          <w:sz w:val="24"/>
          <w:szCs w:val="24"/>
          <w:lang w:val="ru-RU"/>
        </w:rPr>
        <w:t>E112).</w:t>
      </w:r>
    </w:p>
    <w:p w:rsidR="004D1AD5" w:rsidRPr="00B232A9" w:rsidRDefault="004D1AD5" w:rsidP="00B232A9">
      <w:pPr>
        <w:pStyle w:val="Iauiue"/>
        <w:ind w:firstLine="567"/>
        <w:jc w:val="both"/>
        <w:rPr>
          <w:sz w:val="24"/>
          <w:szCs w:val="24"/>
          <w:lang w:val="ru-RU"/>
        </w:rPr>
      </w:pPr>
      <w:r w:rsidRPr="00B232A9">
        <w:rPr>
          <w:sz w:val="24"/>
          <w:szCs w:val="24"/>
          <w:lang w:val="ru-RU"/>
        </w:rPr>
        <w:t>6.1.7.2 Решетки для сравнения размеров зерна доступны по адресам различных производителей микроскопов.</w:t>
      </w:r>
    </w:p>
    <w:p w:rsidR="004D1AD5" w:rsidRPr="00B232A9" w:rsidRDefault="004D1AD5" w:rsidP="00B232A9">
      <w:pPr>
        <w:pStyle w:val="Iauiue"/>
        <w:ind w:firstLine="567"/>
        <w:jc w:val="both"/>
        <w:rPr>
          <w:sz w:val="24"/>
          <w:szCs w:val="24"/>
          <w:lang w:val="ru-RU"/>
        </w:rPr>
      </w:pPr>
      <w:r w:rsidRPr="00B232A9">
        <w:rPr>
          <w:sz w:val="24"/>
          <w:szCs w:val="24"/>
          <w:lang w:val="ru-RU"/>
        </w:rPr>
        <w:t xml:space="preserve">6.1.8 </w:t>
      </w:r>
      <w:r w:rsidR="00B232A9" w:rsidRPr="00B232A9">
        <w:rPr>
          <w:sz w:val="24"/>
          <w:szCs w:val="24"/>
          <w:lang w:val="ru-RU"/>
        </w:rPr>
        <w:t xml:space="preserve">ASTM </w:t>
      </w:r>
      <w:r w:rsidRPr="00B232A9">
        <w:rPr>
          <w:sz w:val="24"/>
          <w:szCs w:val="24"/>
          <w:lang w:val="ru-RU"/>
        </w:rPr>
        <w:t>E112, Методика пересечения для определения среднего размера зерна.</w:t>
      </w:r>
    </w:p>
    <w:p w:rsidR="004D1AD5" w:rsidRPr="00B232A9" w:rsidRDefault="004D1AD5" w:rsidP="00B232A9">
      <w:pPr>
        <w:pStyle w:val="Iauiue"/>
        <w:ind w:firstLine="567"/>
        <w:jc w:val="both"/>
        <w:rPr>
          <w:sz w:val="24"/>
          <w:szCs w:val="24"/>
          <w:lang w:val="ru-RU"/>
        </w:rPr>
      </w:pPr>
      <w:r w:rsidRPr="00B232A9">
        <w:rPr>
          <w:sz w:val="24"/>
          <w:szCs w:val="24"/>
          <w:lang w:val="ru-RU"/>
        </w:rPr>
        <w:t xml:space="preserve">6.1.8.1 Методика пересечения </w:t>
      </w:r>
      <w:r w:rsidR="00B232A9" w:rsidRPr="00B232A9">
        <w:rPr>
          <w:sz w:val="24"/>
          <w:szCs w:val="24"/>
          <w:lang w:val="ru-RU"/>
        </w:rPr>
        <w:t xml:space="preserve">ASTM </w:t>
      </w:r>
      <w:r w:rsidRPr="00B232A9">
        <w:rPr>
          <w:sz w:val="24"/>
          <w:szCs w:val="24"/>
          <w:lang w:val="ru-RU"/>
        </w:rPr>
        <w:t xml:space="preserve">E112 требует использования схем испытательных линий, как правило, на прозрачных пленках. Их использование подробно описано в </w:t>
      </w:r>
      <w:r w:rsidR="00B232A9" w:rsidRPr="00B232A9">
        <w:rPr>
          <w:sz w:val="24"/>
          <w:szCs w:val="24"/>
          <w:lang w:val="ru-RU"/>
        </w:rPr>
        <w:t xml:space="preserve">ASTM </w:t>
      </w:r>
      <w:r w:rsidRPr="00B232A9">
        <w:rPr>
          <w:sz w:val="24"/>
          <w:szCs w:val="24"/>
          <w:lang w:val="ru-RU"/>
        </w:rPr>
        <w:t xml:space="preserve">Е112. Прозрачность одной из таких схем доступна в качестве дополнения ASTM (подробности смотреть в </w:t>
      </w:r>
      <w:r w:rsidR="00B232A9" w:rsidRPr="00B232A9">
        <w:rPr>
          <w:sz w:val="24"/>
          <w:szCs w:val="24"/>
          <w:lang w:val="ru-RU"/>
        </w:rPr>
        <w:t xml:space="preserve">ASTM </w:t>
      </w:r>
      <w:r w:rsidRPr="00B232A9">
        <w:rPr>
          <w:sz w:val="24"/>
          <w:szCs w:val="24"/>
          <w:lang w:val="ru-RU"/>
        </w:rPr>
        <w:t>E112).</w:t>
      </w:r>
    </w:p>
    <w:p w:rsidR="004D1AD5" w:rsidRPr="00B232A9" w:rsidRDefault="004D1AD5" w:rsidP="00B232A9">
      <w:pPr>
        <w:pStyle w:val="Iauiue"/>
        <w:ind w:firstLine="567"/>
        <w:jc w:val="both"/>
        <w:rPr>
          <w:sz w:val="24"/>
          <w:szCs w:val="24"/>
          <w:lang w:val="ru-RU"/>
        </w:rPr>
      </w:pPr>
      <w:r w:rsidRPr="00B232A9">
        <w:rPr>
          <w:sz w:val="24"/>
          <w:szCs w:val="24"/>
          <w:lang w:val="ru-RU"/>
        </w:rPr>
        <w:t>6.1.9 Статистическое определение распределение размера зерна:</w:t>
      </w:r>
    </w:p>
    <w:p w:rsidR="004D1AD5" w:rsidRPr="00B232A9" w:rsidRDefault="004D1AD5" w:rsidP="00B232A9">
      <w:pPr>
        <w:pStyle w:val="Iauiue"/>
        <w:ind w:firstLine="567"/>
        <w:jc w:val="both"/>
        <w:rPr>
          <w:sz w:val="24"/>
          <w:szCs w:val="24"/>
          <w:lang w:val="ru-RU"/>
        </w:rPr>
      </w:pPr>
      <w:r w:rsidRPr="00B232A9">
        <w:rPr>
          <w:sz w:val="24"/>
          <w:szCs w:val="24"/>
          <w:lang w:val="ru-RU"/>
        </w:rPr>
        <w:t xml:space="preserve">6.1.9.1 </w:t>
      </w:r>
      <w:r w:rsidR="00B232A9" w:rsidRPr="00B232A9">
        <w:rPr>
          <w:sz w:val="24"/>
          <w:szCs w:val="24"/>
          <w:lang w:val="ru-RU"/>
        </w:rPr>
        <w:t>Настоящ</w:t>
      </w:r>
      <w:r w:rsidR="00B232A9">
        <w:rPr>
          <w:sz w:val="24"/>
          <w:szCs w:val="24"/>
          <w:lang w:val="ru-RU"/>
        </w:rPr>
        <w:t>ий стандарт</w:t>
      </w:r>
      <w:r w:rsidR="00B232A9" w:rsidRPr="00B232A9">
        <w:rPr>
          <w:sz w:val="24"/>
          <w:szCs w:val="24"/>
          <w:lang w:val="ru-RU"/>
        </w:rPr>
        <w:t xml:space="preserve"> </w:t>
      </w:r>
      <w:r w:rsidRPr="00B232A9">
        <w:rPr>
          <w:sz w:val="24"/>
          <w:szCs w:val="24"/>
          <w:lang w:val="ru-RU"/>
        </w:rPr>
        <w:t>требует использования испытательной сетки на прозрачной пленке, которая может быть наложена на изображение образца. Испытательная сетка состоит из серии тонких параллельных линий, с шагом (интервалом) 5 мм. Использование сетки описано в 8.7.</w:t>
      </w:r>
    </w:p>
    <w:p w:rsidR="003D4F75" w:rsidRPr="00B232A9" w:rsidRDefault="004D1AD5" w:rsidP="00B232A9">
      <w:pPr>
        <w:autoSpaceDE w:val="0"/>
        <w:autoSpaceDN w:val="0"/>
        <w:adjustRightInd w:val="0"/>
        <w:ind w:firstLine="567"/>
        <w:rPr>
          <w:sz w:val="24"/>
        </w:rPr>
      </w:pPr>
      <w:r w:rsidRPr="00B232A9">
        <w:rPr>
          <w:sz w:val="24"/>
        </w:rPr>
        <w:lastRenderedPageBreak/>
        <w:t xml:space="preserve">6.1.9.2 </w:t>
      </w:r>
      <w:r w:rsidR="00B232A9" w:rsidRPr="00B232A9">
        <w:rPr>
          <w:sz w:val="24"/>
        </w:rPr>
        <w:t>Настоящ</w:t>
      </w:r>
      <w:r w:rsidR="00B232A9">
        <w:rPr>
          <w:sz w:val="24"/>
        </w:rPr>
        <w:t>ий стандарт</w:t>
      </w:r>
      <w:r w:rsidR="00B232A9" w:rsidRPr="00B232A9">
        <w:rPr>
          <w:sz w:val="24"/>
        </w:rPr>
        <w:t xml:space="preserve"> </w:t>
      </w:r>
      <w:r w:rsidRPr="00B232A9">
        <w:rPr>
          <w:sz w:val="24"/>
        </w:rPr>
        <w:t>может быть выполнена с использованием ручного метода измерения и подсчета, но это очень трудоемкий и занимающий много времени процесс. Настоящую методику можно проводить гораздо эффективнее за счет использования автоматизированной системы анализа изображений с помощью электронного карандаша или курсора, или за счет использования полуавтоматической системы анализа изображений с цифровым планшетом и электронным карандашом или курсором</w:t>
      </w:r>
      <w:r w:rsidR="003E5BCF">
        <w:rPr>
          <w:rStyle w:val="a8"/>
          <w:sz w:val="24"/>
        </w:rPr>
        <w:footnoteReference w:customMarkFollows="1" w:id="5"/>
        <w:t>1)</w:t>
      </w:r>
      <w:r w:rsidRPr="00B232A9">
        <w:rPr>
          <w:sz w:val="24"/>
        </w:rPr>
        <w:t>. Использование этого оборудования также описано в 8.7.</w:t>
      </w:r>
    </w:p>
    <w:p w:rsidR="00464F39" w:rsidRPr="00844E60" w:rsidRDefault="00464F39" w:rsidP="00844E60">
      <w:pPr>
        <w:autoSpaceDE w:val="0"/>
        <w:autoSpaceDN w:val="0"/>
        <w:adjustRightInd w:val="0"/>
        <w:ind w:firstLine="567"/>
        <w:rPr>
          <w:sz w:val="24"/>
        </w:rPr>
      </w:pPr>
    </w:p>
    <w:p w:rsidR="00941474" w:rsidRPr="003D4F75" w:rsidRDefault="003E5BCF" w:rsidP="00E245C9">
      <w:pPr>
        <w:pStyle w:val="10"/>
        <w:numPr>
          <w:ilvl w:val="0"/>
          <w:numId w:val="4"/>
        </w:numPr>
        <w:tabs>
          <w:tab w:val="clear" w:pos="1134"/>
          <w:tab w:val="clear" w:pos="1605"/>
          <w:tab w:val="num" w:pos="0"/>
          <w:tab w:val="left" w:pos="851"/>
        </w:tabs>
        <w:spacing w:before="0" w:after="0"/>
        <w:ind w:left="0" w:firstLine="567"/>
        <w:rPr>
          <w:b w:val="0"/>
          <w:sz w:val="24"/>
          <w:szCs w:val="24"/>
        </w:rPr>
      </w:pPr>
      <w:bookmarkStart w:id="23" w:name="_Toc48656152"/>
      <w:r>
        <w:rPr>
          <w:rStyle w:val="FontStyle66"/>
          <w:b/>
          <w:bCs/>
          <w:sz w:val="24"/>
          <w:lang w:val="kk-KZ" w:eastAsia="tr-TR"/>
        </w:rPr>
        <w:t>Отбор проб и оразцов для испытаний</w:t>
      </w:r>
      <w:bookmarkEnd w:id="23"/>
    </w:p>
    <w:p w:rsidR="000D23E6" w:rsidRPr="00FB4E5F" w:rsidRDefault="000D23E6" w:rsidP="00FB4E5F">
      <w:pPr>
        <w:tabs>
          <w:tab w:val="left" w:pos="1695"/>
        </w:tabs>
        <w:ind w:firstLine="567"/>
        <w:rPr>
          <w:sz w:val="24"/>
        </w:rPr>
      </w:pPr>
    </w:p>
    <w:p w:rsidR="00FB4E5F" w:rsidRPr="00FB4E5F" w:rsidRDefault="00FB4E5F" w:rsidP="00FB4E5F">
      <w:pPr>
        <w:ind w:firstLine="567"/>
        <w:rPr>
          <w:b/>
          <w:color w:val="000000" w:themeColor="text1"/>
          <w:sz w:val="24"/>
        </w:rPr>
      </w:pPr>
      <w:r w:rsidRPr="00FB4E5F">
        <w:rPr>
          <w:b/>
          <w:color w:val="000000" w:themeColor="text1"/>
          <w:sz w:val="24"/>
        </w:rPr>
        <w:t xml:space="preserve">7.1 </w:t>
      </w:r>
      <w:r w:rsidR="003E5BCF">
        <w:rPr>
          <w:b/>
          <w:color w:val="000000" w:themeColor="text1"/>
          <w:sz w:val="24"/>
        </w:rPr>
        <w:t>Отбор проб</w:t>
      </w:r>
    </w:p>
    <w:p w:rsidR="00FB4E5F" w:rsidRDefault="00FB4E5F" w:rsidP="00FB4E5F">
      <w:pPr>
        <w:ind w:firstLine="567"/>
        <w:rPr>
          <w:color w:val="000000" w:themeColor="text1"/>
          <w:sz w:val="24"/>
        </w:rPr>
      </w:pPr>
    </w:p>
    <w:p w:rsidR="003E5BCF" w:rsidRPr="003E5BCF" w:rsidRDefault="003E5BCF" w:rsidP="003E5BCF">
      <w:pPr>
        <w:pStyle w:val="Iauiue"/>
        <w:ind w:firstLine="567"/>
        <w:jc w:val="both"/>
        <w:rPr>
          <w:sz w:val="24"/>
          <w:szCs w:val="24"/>
          <w:lang w:val="ru-RU"/>
        </w:rPr>
      </w:pPr>
      <w:r w:rsidRPr="003E5BCF">
        <w:rPr>
          <w:sz w:val="24"/>
          <w:szCs w:val="24"/>
          <w:lang w:val="ru-RU"/>
        </w:rPr>
        <w:t>7.1.1 Настоящие методы испытаний предназначены для характеристики схем изменения размера зерна, когда они происходят в данном образце или продукции. Чтобы точно охарактеризовать эти схемы, необходимо оценить полное поперечное сечение образца или продукции.</w:t>
      </w:r>
    </w:p>
    <w:p w:rsidR="003E5BCF" w:rsidRPr="003E5BCF" w:rsidRDefault="003E5BCF" w:rsidP="003E5BCF">
      <w:pPr>
        <w:pStyle w:val="Iauiue"/>
        <w:ind w:firstLine="567"/>
        <w:jc w:val="both"/>
        <w:rPr>
          <w:sz w:val="24"/>
          <w:szCs w:val="24"/>
          <w:lang w:val="ru-RU"/>
        </w:rPr>
      </w:pPr>
      <w:r w:rsidRPr="003E5BCF">
        <w:rPr>
          <w:sz w:val="24"/>
          <w:szCs w:val="24"/>
          <w:lang w:val="ru-RU"/>
        </w:rPr>
        <w:t>7.1.2 Если изменения размера зерна происходят в слишком большом продукте для полировки и травления как единого образца, необходимо провести индивидуальный отбор проб, допускающий оценку доли площади для полного поперечного сечения продукции, и допускающий определение размеров зерна, представляющих полное поперечное сечение также.</w:t>
      </w:r>
    </w:p>
    <w:p w:rsidR="003E5BCF" w:rsidRPr="003E5BCF" w:rsidRDefault="003E5BCF" w:rsidP="003E5BCF">
      <w:pPr>
        <w:pStyle w:val="Iauiue"/>
        <w:ind w:firstLine="567"/>
        <w:jc w:val="both"/>
        <w:rPr>
          <w:b/>
          <w:sz w:val="24"/>
          <w:szCs w:val="24"/>
          <w:lang w:val="ru-RU"/>
        </w:rPr>
      </w:pPr>
    </w:p>
    <w:p w:rsidR="003E5BCF" w:rsidRDefault="003E5BCF" w:rsidP="003E5BCF">
      <w:pPr>
        <w:pStyle w:val="Iauiue"/>
        <w:ind w:firstLine="567"/>
        <w:jc w:val="both"/>
        <w:rPr>
          <w:b/>
          <w:sz w:val="24"/>
          <w:szCs w:val="24"/>
          <w:lang w:val="ru-RU"/>
        </w:rPr>
      </w:pPr>
      <w:r w:rsidRPr="003E5BCF">
        <w:rPr>
          <w:b/>
          <w:sz w:val="24"/>
          <w:szCs w:val="24"/>
          <w:lang w:val="ru-RU"/>
        </w:rPr>
        <w:t>7.2 Направление образца</w:t>
      </w:r>
    </w:p>
    <w:p w:rsidR="003E5BCF" w:rsidRPr="003E5BCF" w:rsidRDefault="003E5BCF" w:rsidP="003E5BCF">
      <w:pPr>
        <w:pStyle w:val="Iauiue"/>
        <w:ind w:firstLine="567"/>
        <w:jc w:val="both"/>
        <w:rPr>
          <w:b/>
          <w:sz w:val="24"/>
          <w:szCs w:val="24"/>
          <w:lang w:val="ru-RU"/>
        </w:rPr>
      </w:pPr>
    </w:p>
    <w:p w:rsidR="003E5BCF" w:rsidRPr="003E5BCF" w:rsidRDefault="003E5BCF" w:rsidP="003E5BCF">
      <w:pPr>
        <w:pStyle w:val="Iauiue"/>
        <w:ind w:firstLine="567"/>
        <w:jc w:val="both"/>
        <w:rPr>
          <w:sz w:val="24"/>
          <w:szCs w:val="24"/>
          <w:lang w:val="ru-RU"/>
        </w:rPr>
      </w:pPr>
      <w:r w:rsidRPr="003E5BCF">
        <w:rPr>
          <w:sz w:val="24"/>
          <w:szCs w:val="24"/>
          <w:lang w:val="ru-RU"/>
        </w:rPr>
        <w:t>7.2.1 Все типы дуплексного размера зерна, описанные в настоящем методе испытания (см</w:t>
      </w:r>
      <w:r>
        <w:rPr>
          <w:sz w:val="24"/>
          <w:szCs w:val="24"/>
          <w:lang w:val="ru-RU"/>
        </w:rPr>
        <w:t>.</w:t>
      </w:r>
      <w:r w:rsidRPr="003E5BCF">
        <w:rPr>
          <w:sz w:val="24"/>
          <w:szCs w:val="24"/>
          <w:lang w:val="ru-RU"/>
        </w:rPr>
        <w:t xml:space="preserve"> 3.2 и 8.3) может быть обнаружен в продольном направлении образца (то есть в плоскости, параллельной направлению максимальной деформации продукта при изготовлении). Соответственно, рекомендуется продольное направление, с одним исключением. Если исследуемый образец является полным поперечным сечением круглого стержня, продольный разрез не должен использоваться для оценки доли площади, занимаемой различным размером зерна. Настоящая оценка может быть выполнена наиболее точно только на поперечном сечении. Для трубного изделия, оценки доли площади, выполненные на продольных разрезах, являются обоснованными приближениями тех же оценок, выполненных на поперечных сечениях. Для всех других продуктов оценки доли площади должны быть одинаково точными с любым направлением образца.</w:t>
      </w:r>
    </w:p>
    <w:p w:rsidR="003E5BCF" w:rsidRPr="003E5BCF" w:rsidRDefault="003E5BCF" w:rsidP="003E5BCF">
      <w:pPr>
        <w:pStyle w:val="Iauiue"/>
        <w:ind w:firstLine="567"/>
        <w:jc w:val="both"/>
        <w:rPr>
          <w:sz w:val="24"/>
          <w:szCs w:val="24"/>
          <w:lang w:val="ru-RU"/>
        </w:rPr>
      </w:pPr>
      <w:r w:rsidRPr="003E5BCF">
        <w:rPr>
          <w:sz w:val="24"/>
          <w:szCs w:val="24"/>
          <w:lang w:val="ru-RU"/>
        </w:rPr>
        <w:t>7.2.2. Можно использовать другие направления образца при условии, что их ограничения известны. Например, образование полосчатой структуры, присутствующей в настоящем образце, не может быть легко узнаваемой в поперечном направлении.</w:t>
      </w:r>
    </w:p>
    <w:p w:rsidR="00FB4E5F" w:rsidRPr="006F3AC8" w:rsidRDefault="003E5BCF" w:rsidP="003E5BCF">
      <w:pPr>
        <w:pStyle w:val="Iauiue"/>
        <w:ind w:firstLine="567"/>
        <w:jc w:val="both"/>
        <w:rPr>
          <w:color w:val="000000" w:themeColor="text1"/>
          <w:sz w:val="24"/>
          <w:lang w:val="ru-RU"/>
        </w:rPr>
      </w:pPr>
      <w:r w:rsidRPr="003E5BCF">
        <w:rPr>
          <w:sz w:val="24"/>
          <w:szCs w:val="24"/>
          <w:lang w:val="ru-RU"/>
        </w:rPr>
        <w:t>7.2.3 Направление образца следует зарегистрировать наряду с дуплексной характеристикой размера зерна.</w:t>
      </w:r>
    </w:p>
    <w:p w:rsidR="00FB4E5F" w:rsidRDefault="00FB4E5F" w:rsidP="00FB4E5F">
      <w:pPr>
        <w:ind w:firstLine="567"/>
        <w:jc w:val="center"/>
        <w:rPr>
          <w:color w:val="000000" w:themeColor="text1"/>
          <w:sz w:val="24"/>
        </w:rPr>
      </w:pPr>
    </w:p>
    <w:p w:rsidR="003E5BCF" w:rsidRDefault="003E5BCF" w:rsidP="00FB4E5F">
      <w:pPr>
        <w:ind w:firstLine="567"/>
        <w:jc w:val="center"/>
        <w:rPr>
          <w:color w:val="000000" w:themeColor="text1"/>
          <w:sz w:val="24"/>
        </w:rPr>
      </w:pPr>
    </w:p>
    <w:p w:rsidR="003E5BCF" w:rsidRDefault="003E5BCF" w:rsidP="00FB4E5F">
      <w:pPr>
        <w:ind w:firstLine="567"/>
        <w:jc w:val="center"/>
        <w:rPr>
          <w:color w:val="000000" w:themeColor="text1"/>
          <w:sz w:val="24"/>
        </w:rPr>
      </w:pPr>
    </w:p>
    <w:p w:rsidR="003E5BCF" w:rsidRDefault="003E5BCF" w:rsidP="00FB4E5F">
      <w:pPr>
        <w:ind w:firstLine="567"/>
        <w:jc w:val="center"/>
        <w:rPr>
          <w:color w:val="000000" w:themeColor="text1"/>
          <w:sz w:val="24"/>
        </w:rPr>
      </w:pPr>
    </w:p>
    <w:p w:rsidR="003E5BCF" w:rsidRDefault="003E5BCF" w:rsidP="00FB4E5F">
      <w:pPr>
        <w:ind w:firstLine="567"/>
        <w:jc w:val="center"/>
        <w:rPr>
          <w:color w:val="000000" w:themeColor="text1"/>
          <w:sz w:val="24"/>
        </w:rPr>
      </w:pPr>
    </w:p>
    <w:p w:rsidR="003E5BCF" w:rsidRPr="00FB4E5F" w:rsidRDefault="003E5BCF" w:rsidP="00FB4E5F">
      <w:pPr>
        <w:ind w:firstLine="567"/>
        <w:jc w:val="center"/>
        <w:rPr>
          <w:color w:val="000000" w:themeColor="text1"/>
          <w:sz w:val="24"/>
        </w:rPr>
      </w:pPr>
    </w:p>
    <w:p w:rsidR="00C36EB8" w:rsidRPr="0052143D" w:rsidRDefault="003E5BCF" w:rsidP="00C738E2">
      <w:pPr>
        <w:pStyle w:val="10"/>
        <w:numPr>
          <w:ilvl w:val="0"/>
          <w:numId w:val="4"/>
        </w:numPr>
        <w:tabs>
          <w:tab w:val="clear" w:pos="1134"/>
          <w:tab w:val="clear" w:pos="1605"/>
          <w:tab w:val="num" w:pos="0"/>
          <w:tab w:val="left" w:pos="851"/>
        </w:tabs>
        <w:spacing w:before="0" w:after="0"/>
        <w:ind w:left="0" w:firstLine="567"/>
        <w:rPr>
          <w:sz w:val="24"/>
          <w:szCs w:val="24"/>
        </w:rPr>
      </w:pPr>
      <w:bookmarkStart w:id="24" w:name="_Toc48656153"/>
      <w:r>
        <w:rPr>
          <w:sz w:val="24"/>
          <w:szCs w:val="24"/>
        </w:rPr>
        <w:lastRenderedPageBreak/>
        <w:t>Метод</w:t>
      </w:r>
      <w:r w:rsidR="000211A3">
        <w:rPr>
          <w:sz w:val="24"/>
          <w:szCs w:val="24"/>
        </w:rPr>
        <w:t>и</w:t>
      </w:r>
      <w:r>
        <w:rPr>
          <w:sz w:val="24"/>
          <w:szCs w:val="24"/>
        </w:rPr>
        <w:t>ка</w:t>
      </w:r>
      <w:bookmarkEnd w:id="24"/>
    </w:p>
    <w:p w:rsidR="003D4F75" w:rsidRPr="003E5BCF" w:rsidRDefault="003D4F75" w:rsidP="003E5BCF">
      <w:pPr>
        <w:ind w:firstLine="567"/>
        <w:rPr>
          <w:sz w:val="24"/>
        </w:rPr>
      </w:pPr>
    </w:p>
    <w:p w:rsidR="003E5BCF" w:rsidRPr="003E5BCF" w:rsidRDefault="003E5BCF" w:rsidP="003E5BCF">
      <w:pPr>
        <w:pStyle w:val="Iauiue"/>
        <w:ind w:firstLine="567"/>
        <w:jc w:val="both"/>
        <w:rPr>
          <w:b/>
          <w:sz w:val="24"/>
          <w:szCs w:val="24"/>
          <w:lang w:val="ru-RU"/>
        </w:rPr>
      </w:pPr>
      <w:r w:rsidRPr="003E5BCF">
        <w:rPr>
          <w:b/>
          <w:sz w:val="24"/>
          <w:szCs w:val="24"/>
          <w:lang w:val="ru-RU"/>
        </w:rPr>
        <w:t xml:space="preserve">8.1 Подготовка образца </w:t>
      </w:r>
    </w:p>
    <w:p w:rsidR="003E5BCF" w:rsidRDefault="003E5BCF" w:rsidP="003E5BCF">
      <w:pPr>
        <w:pStyle w:val="Iauiue"/>
        <w:ind w:firstLine="567"/>
        <w:jc w:val="both"/>
        <w:rPr>
          <w:sz w:val="24"/>
          <w:szCs w:val="24"/>
          <w:lang w:val="ru-RU"/>
        </w:rPr>
      </w:pPr>
    </w:p>
    <w:p w:rsidR="003E5BCF" w:rsidRPr="003E5BCF" w:rsidRDefault="003E5BCF" w:rsidP="003E5BCF">
      <w:pPr>
        <w:pStyle w:val="Iauiue"/>
        <w:ind w:firstLine="567"/>
        <w:jc w:val="both"/>
        <w:rPr>
          <w:sz w:val="24"/>
          <w:szCs w:val="24"/>
          <w:lang w:val="ru-RU"/>
        </w:rPr>
      </w:pPr>
      <w:r w:rsidRPr="003E5BCF">
        <w:rPr>
          <w:sz w:val="24"/>
          <w:szCs w:val="24"/>
          <w:lang w:val="ru-RU"/>
        </w:rPr>
        <w:t xml:space="preserve">Подготовка образцов в соответствии с </w:t>
      </w:r>
      <w:r w:rsidRPr="00B232A9">
        <w:rPr>
          <w:sz w:val="24"/>
          <w:szCs w:val="24"/>
          <w:lang w:val="ru-RU"/>
        </w:rPr>
        <w:t>ASTM</w:t>
      </w:r>
      <w:r w:rsidRPr="003E5BCF">
        <w:rPr>
          <w:sz w:val="24"/>
          <w:szCs w:val="24"/>
          <w:lang w:val="ru-RU"/>
        </w:rPr>
        <w:t xml:space="preserve"> </w:t>
      </w:r>
      <w:r w:rsidRPr="003E5BCF">
        <w:rPr>
          <w:sz w:val="24"/>
          <w:szCs w:val="24"/>
        </w:rPr>
        <w:t>E</w:t>
      </w:r>
      <w:r w:rsidRPr="003E5BCF">
        <w:rPr>
          <w:sz w:val="24"/>
          <w:szCs w:val="24"/>
          <w:lang w:val="ru-RU"/>
        </w:rPr>
        <w:t xml:space="preserve">3, и протравливание образцов в соответствии с </w:t>
      </w:r>
      <w:r w:rsidRPr="00B232A9">
        <w:rPr>
          <w:sz w:val="24"/>
          <w:szCs w:val="24"/>
          <w:lang w:val="ru-RU"/>
        </w:rPr>
        <w:t>ASTM</w:t>
      </w:r>
      <w:r w:rsidRPr="003E5BCF">
        <w:rPr>
          <w:sz w:val="24"/>
          <w:szCs w:val="24"/>
          <w:lang w:val="ru-RU"/>
        </w:rPr>
        <w:t xml:space="preserve"> </w:t>
      </w:r>
      <w:r w:rsidRPr="003E5BCF">
        <w:rPr>
          <w:sz w:val="24"/>
          <w:szCs w:val="24"/>
        </w:rPr>
        <w:t>E</w:t>
      </w:r>
      <w:r w:rsidRPr="003E5BCF">
        <w:rPr>
          <w:sz w:val="24"/>
          <w:szCs w:val="24"/>
          <w:lang w:val="ru-RU"/>
        </w:rPr>
        <w:t>407. Протравливать образцы так, чтобы границы всех зерен были четкими и отчетливо видимы.</w:t>
      </w:r>
    </w:p>
    <w:p w:rsidR="003E5BCF" w:rsidRDefault="003E5BCF" w:rsidP="003E5BCF">
      <w:pPr>
        <w:pStyle w:val="Iauiue"/>
        <w:ind w:firstLine="567"/>
        <w:jc w:val="both"/>
        <w:rPr>
          <w:sz w:val="24"/>
          <w:szCs w:val="24"/>
          <w:lang w:val="ru-RU"/>
        </w:rPr>
      </w:pPr>
    </w:p>
    <w:p w:rsidR="003E5BCF" w:rsidRPr="003E5BCF" w:rsidRDefault="003E5BCF" w:rsidP="003E5BCF">
      <w:pPr>
        <w:pStyle w:val="Iauiue"/>
        <w:ind w:firstLine="567"/>
        <w:jc w:val="both"/>
        <w:rPr>
          <w:b/>
          <w:sz w:val="24"/>
          <w:szCs w:val="24"/>
          <w:lang w:val="ru-RU"/>
        </w:rPr>
      </w:pPr>
      <w:r w:rsidRPr="003E5BCF">
        <w:rPr>
          <w:b/>
          <w:sz w:val="24"/>
          <w:szCs w:val="24"/>
          <w:lang w:val="ru-RU"/>
        </w:rPr>
        <w:t xml:space="preserve">8.2 Подготовка микрофотографий </w:t>
      </w:r>
    </w:p>
    <w:p w:rsidR="003E5BCF" w:rsidRDefault="003E5BCF" w:rsidP="003E5BCF">
      <w:pPr>
        <w:pStyle w:val="Iauiue"/>
        <w:ind w:firstLine="567"/>
        <w:jc w:val="both"/>
        <w:rPr>
          <w:sz w:val="24"/>
          <w:szCs w:val="24"/>
          <w:lang w:val="ru-RU"/>
        </w:rPr>
      </w:pPr>
    </w:p>
    <w:p w:rsidR="003E5BCF" w:rsidRDefault="003E5BCF" w:rsidP="003E5BCF">
      <w:pPr>
        <w:pStyle w:val="Iauiue"/>
        <w:ind w:firstLine="567"/>
        <w:jc w:val="both"/>
        <w:rPr>
          <w:sz w:val="24"/>
          <w:szCs w:val="24"/>
          <w:lang w:val="ru-RU"/>
        </w:rPr>
      </w:pPr>
      <w:r w:rsidRPr="003E5BCF">
        <w:rPr>
          <w:sz w:val="24"/>
          <w:szCs w:val="24"/>
          <w:lang w:val="ru-RU"/>
        </w:rPr>
        <w:t xml:space="preserve">Если микрофотографии необходимы для характеристики размера дуплексного зерна, следует подготовить их в соответствии с </w:t>
      </w:r>
      <w:r w:rsidRPr="00B232A9">
        <w:rPr>
          <w:sz w:val="24"/>
          <w:szCs w:val="24"/>
          <w:lang w:val="ru-RU"/>
        </w:rPr>
        <w:t>ASTM</w:t>
      </w:r>
      <w:r w:rsidRPr="003E5BCF">
        <w:rPr>
          <w:sz w:val="24"/>
          <w:szCs w:val="24"/>
          <w:lang w:val="ru-RU"/>
        </w:rPr>
        <w:t xml:space="preserve"> E883.</w:t>
      </w:r>
    </w:p>
    <w:p w:rsidR="003E5BCF" w:rsidRPr="003E5BCF" w:rsidRDefault="003E5BCF" w:rsidP="003E5BCF">
      <w:pPr>
        <w:pStyle w:val="Iauiue"/>
        <w:ind w:firstLine="567"/>
        <w:jc w:val="both"/>
        <w:rPr>
          <w:sz w:val="24"/>
          <w:szCs w:val="24"/>
          <w:lang w:val="ru-RU"/>
        </w:rPr>
      </w:pPr>
    </w:p>
    <w:p w:rsidR="003E5BCF" w:rsidRDefault="003E5BCF" w:rsidP="003E5BCF">
      <w:pPr>
        <w:pStyle w:val="Iauiue"/>
        <w:ind w:firstLine="567"/>
        <w:jc w:val="both"/>
        <w:rPr>
          <w:b/>
          <w:sz w:val="24"/>
          <w:szCs w:val="24"/>
          <w:lang w:val="ru-RU"/>
        </w:rPr>
      </w:pPr>
      <w:r w:rsidRPr="003E5BCF">
        <w:rPr>
          <w:b/>
          <w:sz w:val="24"/>
          <w:szCs w:val="24"/>
          <w:lang w:val="ru-RU"/>
        </w:rPr>
        <w:t>8.3 Распознавание и классификация дуплексной зернистости</w:t>
      </w:r>
    </w:p>
    <w:p w:rsidR="003E5BCF" w:rsidRPr="003E5BCF" w:rsidRDefault="003E5BCF" w:rsidP="003E5BCF">
      <w:pPr>
        <w:pStyle w:val="Iauiue"/>
        <w:ind w:firstLine="567"/>
        <w:jc w:val="both"/>
        <w:rPr>
          <w:b/>
          <w:sz w:val="24"/>
          <w:szCs w:val="24"/>
          <w:lang w:val="ru-RU"/>
        </w:rPr>
      </w:pPr>
    </w:p>
    <w:p w:rsidR="003E5BCF" w:rsidRPr="003E5BCF" w:rsidRDefault="003E5BCF" w:rsidP="003E5BCF">
      <w:pPr>
        <w:pStyle w:val="Iauiue"/>
        <w:ind w:firstLine="567"/>
        <w:jc w:val="both"/>
        <w:rPr>
          <w:sz w:val="24"/>
          <w:szCs w:val="24"/>
          <w:lang w:val="ru-RU"/>
        </w:rPr>
      </w:pPr>
      <w:r w:rsidRPr="003E5BCF">
        <w:rPr>
          <w:sz w:val="24"/>
          <w:szCs w:val="24"/>
          <w:lang w:val="ru-RU"/>
        </w:rPr>
        <w:t>8.3.1 Размер случайной дуплексной зернистости определяется как один из следующего:</w:t>
      </w:r>
    </w:p>
    <w:p w:rsidR="003E5BCF" w:rsidRPr="003E5BCF" w:rsidRDefault="003E5BCF" w:rsidP="003E5BCF">
      <w:pPr>
        <w:pStyle w:val="Iauiue"/>
        <w:ind w:firstLine="567"/>
        <w:jc w:val="both"/>
        <w:rPr>
          <w:sz w:val="24"/>
          <w:szCs w:val="24"/>
          <w:lang w:val="ru-RU"/>
        </w:rPr>
      </w:pPr>
      <w:r w:rsidRPr="003E5BCF">
        <w:rPr>
          <w:sz w:val="24"/>
          <w:szCs w:val="24"/>
          <w:lang w:val="ru-RU"/>
        </w:rPr>
        <w:t>8.3.1.1 Наличие беспорядочно распределенных отдельных крупных зерен, отличающихся на три и более размера зерна ASTM от среднего размера остального зерна (далее</w:t>
      </w:r>
      <w:r>
        <w:rPr>
          <w:sz w:val="24"/>
          <w:szCs w:val="24"/>
          <w:lang w:val="ru-RU"/>
        </w:rPr>
        <w:t xml:space="preserve"> – </w:t>
      </w:r>
      <w:r w:rsidRPr="003E5BCF">
        <w:rPr>
          <w:sz w:val="24"/>
          <w:szCs w:val="24"/>
          <w:lang w:val="ru-RU"/>
        </w:rPr>
        <w:t>состояние ALA (вплоть до + количество)). Настоящие отдельные крупные зерна должны составлять 5</w:t>
      </w:r>
      <w:r>
        <w:rPr>
          <w:sz w:val="24"/>
          <w:szCs w:val="24"/>
          <w:lang w:val="ru-RU"/>
        </w:rPr>
        <w:t xml:space="preserve"> </w:t>
      </w:r>
      <w:r w:rsidRPr="003E5BCF">
        <w:rPr>
          <w:sz w:val="24"/>
          <w:szCs w:val="24"/>
          <w:lang w:val="ru-RU"/>
        </w:rPr>
        <w:t>% или менее площади образца. Если они составляют более 5</w:t>
      </w:r>
      <w:r>
        <w:rPr>
          <w:sz w:val="24"/>
          <w:szCs w:val="24"/>
          <w:lang w:val="ru-RU"/>
        </w:rPr>
        <w:t xml:space="preserve"> </w:t>
      </w:r>
      <w:r w:rsidRPr="003E5BCF">
        <w:rPr>
          <w:sz w:val="24"/>
          <w:szCs w:val="24"/>
          <w:lang w:val="ru-RU"/>
        </w:rPr>
        <w:t>% площади, следует обработать образец, в соответствии с описанием в 8.3.1.3. Пример микрофотографии состояния ALA представлен на рисунке. A1.1 (см</w:t>
      </w:r>
      <w:r>
        <w:rPr>
          <w:sz w:val="24"/>
          <w:szCs w:val="24"/>
          <w:lang w:val="ru-RU"/>
        </w:rPr>
        <w:t>.</w:t>
      </w:r>
      <w:r w:rsidRPr="003E5BCF">
        <w:rPr>
          <w:sz w:val="24"/>
          <w:szCs w:val="24"/>
          <w:lang w:val="ru-RU"/>
        </w:rPr>
        <w:t xml:space="preserve"> приложение А1)</w:t>
      </w:r>
      <w:r>
        <w:rPr>
          <w:sz w:val="24"/>
          <w:szCs w:val="24"/>
          <w:lang w:val="ru-RU"/>
        </w:rPr>
        <w:t>.</w:t>
      </w:r>
    </w:p>
    <w:p w:rsidR="003E5BCF" w:rsidRPr="003E5BCF" w:rsidRDefault="003E5BCF" w:rsidP="003E5BCF">
      <w:pPr>
        <w:pStyle w:val="Iauiue"/>
        <w:ind w:firstLine="567"/>
        <w:jc w:val="both"/>
        <w:rPr>
          <w:sz w:val="24"/>
          <w:szCs w:val="24"/>
          <w:lang w:val="ru-RU"/>
        </w:rPr>
      </w:pPr>
      <w:r w:rsidRPr="003E5BCF">
        <w:rPr>
          <w:sz w:val="24"/>
          <w:szCs w:val="24"/>
          <w:lang w:val="ru-RU"/>
        </w:rPr>
        <w:t>8.3.1.2 Наличие необычайно широкого ассортимента размеров зерна, случайно распределенных, с наибольшим размером, отличным от наименьшего размера на пять или более размеров зерна ASTM (далее</w:t>
      </w:r>
      <w:r>
        <w:rPr>
          <w:sz w:val="24"/>
          <w:szCs w:val="24"/>
          <w:lang w:val="ru-RU"/>
        </w:rPr>
        <w:t xml:space="preserve"> – </w:t>
      </w:r>
      <w:r w:rsidRPr="003E5BCF">
        <w:rPr>
          <w:sz w:val="24"/>
          <w:szCs w:val="24"/>
          <w:lang w:val="ru-RU"/>
        </w:rPr>
        <w:t>состояние широкого диапазона). Пример микрофотографии состояния широкого диапазона представлен на рисунке А1.2.</w:t>
      </w:r>
    </w:p>
    <w:p w:rsidR="003E5BCF" w:rsidRPr="003E5BCF" w:rsidRDefault="003E5BCF" w:rsidP="003E5BCF">
      <w:pPr>
        <w:pStyle w:val="Iauiue"/>
        <w:ind w:firstLine="567"/>
        <w:jc w:val="both"/>
        <w:rPr>
          <w:sz w:val="24"/>
          <w:szCs w:val="24"/>
          <w:lang w:val="ru-RU"/>
        </w:rPr>
      </w:pPr>
      <w:r w:rsidRPr="003E5BCF">
        <w:rPr>
          <w:sz w:val="24"/>
          <w:szCs w:val="24"/>
          <w:lang w:val="ru-RU"/>
        </w:rPr>
        <w:t>8.3.1.3 Наличие двух разных размеров зерна, случайным образом распределенных так, что размеры отличаются более чем на четыре размера зерна ASTM, и такие, что два размера вместе составляют на 75</w:t>
      </w:r>
      <w:r>
        <w:rPr>
          <w:sz w:val="24"/>
          <w:szCs w:val="24"/>
          <w:lang w:val="ru-RU"/>
        </w:rPr>
        <w:t xml:space="preserve"> </w:t>
      </w:r>
      <w:r w:rsidRPr="003E5BCF">
        <w:rPr>
          <w:sz w:val="24"/>
          <w:szCs w:val="24"/>
          <w:lang w:val="ru-RU"/>
        </w:rPr>
        <w:t>% больше от общей площади образца (далее</w:t>
      </w:r>
      <w:r>
        <w:rPr>
          <w:sz w:val="24"/>
          <w:szCs w:val="24"/>
          <w:lang w:val="ru-RU"/>
        </w:rPr>
        <w:t xml:space="preserve"> – </w:t>
      </w:r>
      <w:r w:rsidRPr="003E5BCF">
        <w:rPr>
          <w:sz w:val="24"/>
          <w:szCs w:val="24"/>
          <w:lang w:val="ru-RU"/>
        </w:rPr>
        <w:t>бимодальное состояние). Пример микрофотографии бимодального состояния представлен на рисунке А1.3. Еще один пример представлен на рис</w:t>
      </w:r>
      <w:r>
        <w:rPr>
          <w:sz w:val="24"/>
          <w:szCs w:val="24"/>
          <w:lang w:val="ru-RU"/>
        </w:rPr>
        <w:t>унке</w:t>
      </w:r>
      <w:r w:rsidRPr="003E5BCF">
        <w:rPr>
          <w:sz w:val="24"/>
          <w:szCs w:val="24"/>
          <w:lang w:val="ru-RU"/>
        </w:rPr>
        <w:t xml:space="preserve"> X1.1 в приложении X1.</w:t>
      </w:r>
    </w:p>
    <w:p w:rsidR="003E5BCF" w:rsidRPr="003E5BCF" w:rsidRDefault="003E5BCF" w:rsidP="003E5BCF">
      <w:pPr>
        <w:pStyle w:val="Iauiue"/>
        <w:ind w:firstLine="567"/>
        <w:jc w:val="both"/>
        <w:rPr>
          <w:sz w:val="24"/>
          <w:szCs w:val="24"/>
          <w:lang w:val="ru-RU"/>
        </w:rPr>
      </w:pPr>
      <w:r w:rsidRPr="003E5BCF">
        <w:rPr>
          <w:sz w:val="24"/>
          <w:szCs w:val="24"/>
          <w:lang w:val="ru-RU"/>
        </w:rPr>
        <w:t>8.3.2 Топологическая дуплексная зернистость определяется как один из следующего:</w:t>
      </w:r>
    </w:p>
    <w:p w:rsidR="003E5BCF" w:rsidRPr="003E5BCF" w:rsidRDefault="003E5BCF" w:rsidP="003E5BCF">
      <w:pPr>
        <w:pStyle w:val="Iauiue"/>
        <w:ind w:firstLine="567"/>
        <w:jc w:val="both"/>
        <w:rPr>
          <w:sz w:val="24"/>
          <w:szCs w:val="24"/>
          <w:lang w:val="ru-RU"/>
        </w:rPr>
      </w:pPr>
      <w:r w:rsidRPr="003E5BCF">
        <w:rPr>
          <w:sz w:val="24"/>
          <w:szCs w:val="24"/>
          <w:lang w:val="ru-RU"/>
        </w:rPr>
        <w:t>8.3.2.1 Наличие систематического изменения размера зерна по сечению продукта, так что средний размер зерна одной площади отличается от среднего размера другой площади на три или более размера зерна ASTM; или наличие зерен разных размеров на конкретных участках поперечного сечения продукта (например, крупные зерна в результате роста зерна на площадях критической деформации), так что размер зерна на этих конкретных площадях отличается от размера зерна в объеме поперечного сечения на три или более размера зерна ASTM (оба условия далее именуются как состояние поперечного сечения). Пример микрофотографии состояния поперечного сечения представлен на рисунке А1.4.</w:t>
      </w:r>
    </w:p>
    <w:p w:rsidR="003E5BCF" w:rsidRPr="003E5BCF" w:rsidRDefault="003E5BCF" w:rsidP="003E5BCF">
      <w:pPr>
        <w:pStyle w:val="Iauiue"/>
        <w:ind w:firstLine="567"/>
        <w:jc w:val="both"/>
        <w:rPr>
          <w:sz w:val="24"/>
          <w:szCs w:val="24"/>
          <w:lang w:val="ru-RU"/>
        </w:rPr>
      </w:pPr>
      <w:r w:rsidRPr="003E5BCF">
        <w:rPr>
          <w:sz w:val="24"/>
          <w:szCs w:val="24"/>
          <w:lang w:val="ru-RU"/>
        </w:rPr>
        <w:t>8.3.2.2 Наличие отдельных крупных зерен, каждый в окружении колец из более мелких зерен, крупных и мелких зерен, отличающихся по размеру на три или более размера зерна ASTM (далее</w:t>
      </w:r>
      <w:r>
        <w:rPr>
          <w:sz w:val="24"/>
          <w:szCs w:val="24"/>
          <w:lang w:val="ru-RU"/>
        </w:rPr>
        <w:t xml:space="preserve"> – </w:t>
      </w:r>
      <w:r w:rsidRPr="003E5BCF">
        <w:rPr>
          <w:sz w:val="24"/>
          <w:szCs w:val="24"/>
          <w:lang w:val="ru-RU"/>
        </w:rPr>
        <w:t>состояние кольца). Пример микрофотография состояния ожерелья представлен на рисунке A1.5.</w:t>
      </w:r>
    </w:p>
    <w:p w:rsidR="003E5BCF" w:rsidRPr="003E5BCF" w:rsidRDefault="003E5BCF" w:rsidP="003E5BCF">
      <w:pPr>
        <w:pStyle w:val="Iauiue"/>
        <w:ind w:firstLine="567"/>
        <w:jc w:val="both"/>
        <w:rPr>
          <w:sz w:val="24"/>
          <w:szCs w:val="24"/>
          <w:lang w:val="ru-RU"/>
        </w:rPr>
      </w:pPr>
      <w:r w:rsidRPr="003E5BCF">
        <w:rPr>
          <w:sz w:val="24"/>
          <w:szCs w:val="24"/>
          <w:lang w:val="ru-RU"/>
        </w:rPr>
        <w:t>8.3.2.3 Наличие полос различного размера зерна, таких что размеры отличаются на три или более размера зерна ASTM (далее</w:t>
      </w:r>
      <w:r>
        <w:rPr>
          <w:sz w:val="24"/>
          <w:szCs w:val="24"/>
          <w:lang w:val="ru-RU"/>
        </w:rPr>
        <w:t xml:space="preserve"> – </w:t>
      </w:r>
      <w:r w:rsidRPr="003E5BCF">
        <w:rPr>
          <w:sz w:val="24"/>
          <w:szCs w:val="24"/>
          <w:lang w:val="ru-RU"/>
        </w:rPr>
        <w:t>состояние металлизации (образования полосчатой структуры). Пример микрофотографии состояния металлизации приведен на рисунке A1.6.</w:t>
      </w:r>
    </w:p>
    <w:p w:rsidR="003E5BCF" w:rsidRPr="003E5BCF" w:rsidRDefault="003E5BCF" w:rsidP="003E5BCF">
      <w:pPr>
        <w:pStyle w:val="Iauiue"/>
        <w:ind w:firstLine="567"/>
        <w:jc w:val="both"/>
        <w:rPr>
          <w:sz w:val="24"/>
          <w:szCs w:val="24"/>
          <w:lang w:val="ru-RU"/>
        </w:rPr>
      </w:pPr>
    </w:p>
    <w:p w:rsidR="003E5BCF" w:rsidRDefault="003E5BCF" w:rsidP="003E5BCF">
      <w:pPr>
        <w:pStyle w:val="Iauiue"/>
        <w:ind w:firstLine="567"/>
        <w:jc w:val="both"/>
        <w:rPr>
          <w:b/>
          <w:sz w:val="24"/>
          <w:szCs w:val="24"/>
          <w:lang w:val="ru-RU"/>
        </w:rPr>
      </w:pPr>
      <w:r w:rsidRPr="003E5BCF">
        <w:rPr>
          <w:b/>
          <w:sz w:val="24"/>
          <w:szCs w:val="24"/>
          <w:lang w:val="ru-RU"/>
        </w:rPr>
        <w:lastRenderedPageBreak/>
        <w:t>8.4 Оценка долей площади</w:t>
      </w:r>
    </w:p>
    <w:p w:rsidR="003E5BCF" w:rsidRPr="003E5BCF" w:rsidRDefault="003E5BCF" w:rsidP="003E5BCF">
      <w:pPr>
        <w:pStyle w:val="Iauiue"/>
        <w:ind w:firstLine="567"/>
        <w:jc w:val="both"/>
        <w:rPr>
          <w:b/>
          <w:sz w:val="24"/>
          <w:szCs w:val="24"/>
          <w:lang w:val="ru-RU"/>
        </w:rPr>
      </w:pPr>
    </w:p>
    <w:p w:rsidR="003E5BCF" w:rsidRPr="000211A3" w:rsidRDefault="003E5BCF" w:rsidP="003E5BCF">
      <w:pPr>
        <w:pStyle w:val="Iauiue"/>
        <w:ind w:firstLine="567"/>
        <w:jc w:val="both"/>
        <w:rPr>
          <w:sz w:val="24"/>
          <w:szCs w:val="24"/>
          <w:lang w:val="ru-RU"/>
        </w:rPr>
      </w:pPr>
      <w:r w:rsidRPr="003E5BCF">
        <w:rPr>
          <w:sz w:val="24"/>
          <w:szCs w:val="24"/>
          <w:lang w:val="ru-RU"/>
        </w:rPr>
        <w:t xml:space="preserve">8.4.1 Оценка долей площади (выраженная в процентах общей площади), занимаемой различными размерами зерна в данном образце является наиболее субъективной частью характеристики дуплексной зернистости, и настоящая часть наиболее подвержена ошибкам. </w:t>
      </w:r>
      <w:r w:rsidRPr="000211A3">
        <w:rPr>
          <w:sz w:val="24"/>
          <w:szCs w:val="24"/>
          <w:lang w:val="ru-RU"/>
        </w:rPr>
        <w:t>Четыре методики оценки доли площади приведены здесь, наипростейшие для применения и приводящие к наименьшей точности, и наиболее сложные, приводящие к максимальной точности. Одной из них является методика прямого измерения (смотреть 8.4.6), применима только в конкретных случаях.</w:t>
      </w:r>
    </w:p>
    <w:p w:rsidR="003E5BCF" w:rsidRPr="000211A3" w:rsidRDefault="003E5BCF" w:rsidP="003E5BCF">
      <w:pPr>
        <w:pStyle w:val="Iauiue"/>
        <w:ind w:firstLine="567"/>
        <w:jc w:val="both"/>
        <w:rPr>
          <w:sz w:val="24"/>
          <w:szCs w:val="24"/>
          <w:lang w:val="ru-RU"/>
        </w:rPr>
      </w:pPr>
      <w:r w:rsidRPr="000211A3">
        <w:rPr>
          <w:sz w:val="24"/>
          <w:szCs w:val="24"/>
          <w:lang w:val="ru-RU"/>
        </w:rPr>
        <w:t>8.4.2 Поскольку настоящий метод испытаний направлен на характеристику изменения размера зерна в образце, следующие меры предосторожности должны быть приняты при применении любой методики оценки части площади к образцу:</w:t>
      </w:r>
    </w:p>
    <w:p w:rsidR="003E5BCF" w:rsidRPr="000211A3" w:rsidRDefault="003E5BCF" w:rsidP="003E5BCF">
      <w:pPr>
        <w:pStyle w:val="Iauiue"/>
        <w:ind w:firstLine="567"/>
        <w:jc w:val="both"/>
        <w:rPr>
          <w:sz w:val="24"/>
          <w:szCs w:val="24"/>
          <w:lang w:val="ru-RU"/>
        </w:rPr>
      </w:pPr>
      <w:r w:rsidRPr="000211A3">
        <w:rPr>
          <w:sz w:val="24"/>
          <w:szCs w:val="24"/>
          <w:lang w:val="ru-RU"/>
        </w:rPr>
        <w:t>8.4.2.1 Для произвольного класса дуплексной зернистости применять выбранную методику оценки, по меньшей мере, к пяти произвольным образом выбранным площадям образца.</w:t>
      </w:r>
    </w:p>
    <w:p w:rsidR="003E5BCF" w:rsidRPr="003E5BCF" w:rsidRDefault="003E5BCF" w:rsidP="003E5BCF">
      <w:pPr>
        <w:pStyle w:val="Iauiue"/>
        <w:ind w:firstLine="567"/>
        <w:jc w:val="both"/>
        <w:rPr>
          <w:sz w:val="24"/>
          <w:szCs w:val="24"/>
          <w:lang w:val="ru-RU"/>
        </w:rPr>
      </w:pPr>
      <w:r w:rsidRPr="000211A3">
        <w:rPr>
          <w:sz w:val="24"/>
          <w:szCs w:val="24"/>
          <w:lang w:val="ru-RU"/>
        </w:rPr>
        <w:t xml:space="preserve">8.4.2.2 Для топологического класса дуплексной зернистости следует применять выбранную методику оценки для всей площади образца, по возможности. Если это не практично, применять методику оценки как можно </w:t>
      </w:r>
      <w:r w:rsidRPr="003E5BCF">
        <w:rPr>
          <w:sz w:val="24"/>
          <w:szCs w:val="24"/>
          <w:lang w:val="ru-RU"/>
        </w:rPr>
        <w:t>большей части образца, но признавая тот факт, что из-за отсутствия выборки по всей площади образца, при оценке возможны неопределенные систематические ошибки.</w:t>
      </w:r>
    </w:p>
    <w:p w:rsidR="003E5BCF" w:rsidRPr="003E5BCF" w:rsidRDefault="003E5BCF" w:rsidP="003E5BCF">
      <w:pPr>
        <w:pStyle w:val="Iauiue"/>
        <w:ind w:firstLine="567"/>
        <w:jc w:val="both"/>
        <w:rPr>
          <w:sz w:val="24"/>
          <w:szCs w:val="24"/>
          <w:lang w:val="ru-RU"/>
        </w:rPr>
      </w:pPr>
      <w:r w:rsidRPr="003E5BCF">
        <w:rPr>
          <w:sz w:val="24"/>
          <w:szCs w:val="24"/>
          <w:lang w:val="ru-RU"/>
        </w:rPr>
        <w:t>(а</w:t>
      </w:r>
      <w:proofErr w:type="gramStart"/>
      <w:r w:rsidRPr="003E5BCF">
        <w:rPr>
          <w:sz w:val="24"/>
          <w:szCs w:val="24"/>
          <w:lang w:val="ru-RU"/>
        </w:rPr>
        <w:t>) Например</w:t>
      </w:r>
      <w:proofErr w:type="gramEnd"/>
      <w:r w:rsidRPr="003E5BCF">
        <w:rPr>
          <w:sz w:val="24"/>
          <w:szCs w:val="24"/>
          <w:lang w:val="ru-RU"/>
        </w:rPr>
        <w:t>, если металлизация присутствует по всей полной толщине образца, отобранного из пластинчатой продукции, металлизация может изменяться в зависимости от интенсивности от поверхности к центру образца. Наиболее точная оценка доли площади, занимаемой каждым размером зерна, должна быть получена путем оценки всей поверхности этого образца. Выбор только части поверхности образца может непреднамеренно устранить области, которые имеют высокие (или низкие) концентрации одного из размеров зерна, таким образом, искажая оценку.</w:t>
      </w:r>
    </w:p>
    <w:p w:rsidR="003E5BCF" w:rsidRPr="003E5BCF" w:rsidRDefault="003E5BCF" w:rsidP="003E5BCF">
      <w:pPr>
        <w:pStyle w:val="Iauiue"/>
        <w:ind w:firstLine="567"/>
        <w:jc w:val="both"/>
        <w:rPr>
          <w:sz w:val="24"/>
          <w:szCs w:val="24"/>
          <w:lang w:val="ru-RU"/>
        </w:rPr>
      </w:pPr>
      <w:r w:rsidRPr="003E5BCF">
        <w:rPr>
          <w:sz w:val="24"/>
          <w:szCs w:val="24"/>
          <w:lang w:val="ru-RU"/>
        </w:rPr>
        <w:t>(</w:t>
      </w:r>
      <w:r w:rsidRPr="003E5BCF">
        <w:rPr>
          <w:sz w:val="24"/>
          <w:szCs w:val="24"/>
        </w:rPr>
        <w:t>b</w:t>
      </w:r>
      <w:r w:rsidRPr="003E5BCF">
        <w:rPr>
          <w:sz w:val="24"/>
          <w:szCs w:val="24"/>
          <w:lang w:val="ru-RU"/>
        </w:rPr>
        <w:t>) Из приведенного примера видно, что вся поверхность образца может быть исследована либо с использованием одного изображения со слабым увеличением, либо используя достаточное количество изображений с большим увеличением. Если ни один из них не является практичным, то, как к абсолютному минимуму, площадь исследуемого образца должна включать один полный проход от поверхности до поверхности исходного сечения пластины. Если дополнительные проходы возможны, они улучшат точность окончательной оценки доли площади.</w:t>
      </w:r>
    </w:p>
    <w:p w:rsidR="003E5BCF" w:rsidRPr="003E5BCF" w:rsidRDefault="003E5BCF" w:rsidP="003E5BCF">
      <w:pPr>
        <w:pStyle w:val="Iauiue"/>
        <w:ind w:firstLine="567"/>
        <w:jc w:val="both"/>
        <w:rPr>
          <w:sz w:val="24"/>
          <w:szCs w:val="24"/>
          <w:lang w:val="ru-RU"/>
        </w:rPr>
      </w:pPr>
      <w:r w:rsidRPr="003E5BCF">
        <w:rPr>
          <w:sz w:val="24"/>
          <w:szCs w:val="24"/>
          <w:lang w:val="ru-RU"/>
        </w:rPr>
        <w:t xml:space="preserve">8.4.3 </w:t>
      </w:r>
      <w:r w:rsidRPr="000211A3">
        <w:rPr>
          <w:sz w:val="24"/>
          <w:szCs w:val="24"/>
          <w:lang w:val="ru-RU"/>
        </w:rPr>
        <w:t>Методика сравнения:</w:t>
      </w:r>
    </w:p>
    <w:p w:rsidR="003E5BCF" w:rsidRPr="003E5BCF" w:rsidRDefault="003E5BCF" w:rsidP="003E5BCF">
      <w:pPr>
        <w:pStyle w:val="Iauiue"/>
        <w:ind w:firstLine="567"/>
        <w:jc w:val="both"/>
        <w:rPr>
          <w:sz w:val="24"/>
          <w:szCs w:val="24"/>
          <w:lang w:val="ru-RU"/>
        </w:rPr>
      </w:pPr>
      <w:r w:rsidRPr="003E5BCF">
        <w:rPr>
          <w:sz w:val="24"/>
          <w:szCs w:val="24"/>
          <w:lang w:val="ru-RU"/>
        </w:rPr>
        <w:t xml:space="preserve">8.4.3.1 Не оценивать доли площади, занимаемой различными размерами зерна, на основании исключительно визуального восприятия образца. Такой метод подвержен значительной ошибке. Следует уменьшить эту ошибку, используя сравнительные цифры долей выровненной площади (смотреть рисунок 1 для примера). Сравнить такие цифры с окулярной трубкой или проецируемыми изображениями из микроскопа, или микрофотографии. Необходимо использовать самую малую кратность увеличения, допускающую визуальную способность различать крупные и мелкозернистые </w:t>
      </w:r>
      <w:r w:rsidRPr="003E5BCF">
        <w:rPr>
          <w:i/>
          <w:sz w:val="24"/>
          <w:szCs w:val="24"/>
          <w:lang w:val="ru-RU"/>
        </w:rPr>
        <w:t>площади</w:t>
      </w:r>
      <w:r w:rsidRPr="003E5BCF">
        <w:rPr>
          <w:sz w:val="24"/>
          <w:szCs w:val="24"/>
          <w:lang w:val="ru-RU"/>
        </w:rPr>
        <w:t xml:space="preserve"> как различные </w:t>
      </w:r>
      <w:r w:rsidRPr="000211A3">
        <w:rPr>
          <w:sz w:val="24"/>
          <w:szCs w:val="24"/>
          <w:lang w:val="ru-RU"/>
        </w:rPr>
        <w:t>участки</w:t>
      </w:r>
      <w:r w:rsidRPr="003E5BCF">
        <w:rPr>
          <w:sz w:val="24"/>
          <w:szCs w:val="24"/>
          <w:lang w:val="ru-RU"/>
        </w:rPr>
        <w:t xml:space="preserve">. </w:t>
      </w:r>
      <w:r w:rsidR="000211A3" w:rsidRPr="003E5BCF">
        <w:rPr>
          <w:sz w:val="24"/>
          <w:szCs w:val="24"/>
          <w:lang w:val="ru-RU"/>
        </w:rPr>
        <w:t xml:space="preserve">Нет </w:t>
      </w:r>
      <w:r w:rsidRPr="003E5BCF">
        <w:rPr>
          <w:sz w:val="24"/>
          <w:szCs w:val="24"/>
          <w:lang w:val="ru-RU"/>
        </w:rPr>
        <w:t xml:space="preserve">необходимости различать отдельные мелкие зерна на изображении. </w:t>
      </w:r>
      <w:r w:rsidRPr="000211A3">
        <w:rPr>
          <w:sz w:val="24"/>
          <w:szCs w:val="24"/>
          <w:lang w:val="ru-RU"/>
        </w:rPr>
        <w:t>Площадь, занимаемая мелкими зернами это то, что необходимо определить.</w:t>
      </w:r>
    </w:p>
    <w:p w:rsidR="003E5BCF" w:rsidRPr="003E5BCF" w:rsidRDefault="003E5BCF" w:rsidP="003E5BCF">
      <w:pPr>
        <w:pStyle w:val="Iauiue"/>
        <w:ind w:firstLine="567"/>
        <w:jc w:val="both"/>
        <w:rPr>
          <w:sz w:val="24"/>
          <w:szCs w:val="24"/>
          <w:lang w:val="ru-RU"/>
        </w:rPr>
      </w:pPr>
      <w:r w:rsidRPr="003E5BCF">
        <w:rPr>
          <w:sz w:val="24"/>
          <w:szCs w:val="24"/>
          <w:lang w:val="ru-RU"/>
        </w:rPr>
        <w:t>8.4.3.2. Применять сравнительные данные, по возможности ко всей площади образца, в соответствии с рекомендацией в 8.4.2, и рассчитать среднюю расчетную долю площади (выраженную в процентах от общей площади), занимаемую различными размерами зерна, по всему количеству исследованных площадей.</w:t>
      </w:r>
    </w:p>
    <w:p w:rsidR="000211A3" w:rsidRDefault="000211A3" w:rsidP="003E5BCF">
      <w:pPr>
        <w:pStyle w:val="Iauiue"/>
        <w:ind w:firstLine="567"/>
        <w:jc w:val="both"/>
        <w:rPr>
          <w:sz w:val="24"/>
          <w:szCs w:val="24"/>
          <w:lang w:val="ru-RU"/>
        </w:rPr>
      </w:pPr>
    </w:p>
    <w:p w:rsidR="000211A3" w:rsidRDefault="000211A3" w:rsidP="003E5BCF">
      <w:pPr>
        <w:pStyle w:val="Iauiue"/>
        <w:ind w:firstLine="567"/>
        <w:jc w:val="both"/>
        <w:rPr>
          <w:sz w:val="24"/>
          <w:szCs w:val="24"/>
          <w:lang w:val="ru-RU"/>
        </w:rPr>
      </w:pPr>
    </w:p>
    <w:p w:rsidR="003E5BCF" w:rsidRPr="003E5BCF" w:rsidRDefault="003E5BCF" w:rsidP="003E5BCF">
      <w:pPr>
        <w:pStyle w:val="Iauiue"/>
        <w:ind w:firstLine="567"/>
        <w:jc w:val="both"/>
        <w:rPr>
          <w:sz w:val="24"/>
          <w:szCs w:val="24"/>
          <w:lang w:val="ru-RU"/>
        </w:rPr>
      </w:pPr>
      <w:r w:rsidRPr="003E5BCF">
        <w:rPr>
          <w:sz w:val="24"/>
          <w:szCs w:val="24"/>
          <w:lang w:val="ru-RU"/>
        </w:rPr>
        <w:lastRenderedPageBreak/>
        <w:t xml:space="preserve">8.4.4 </w:t>
      </w:r>
      <w:r w:rsidRPr="000211A3">
        <w:rPr>
          <w:sz w:val="24"/>
          <w:szCs w:val="24"/>
          <w:lang w:val="ru-RU"/>
        </w:rPr>
        <w:t>Методика подсчета точек</w:t>
      </w:r>
    </w:p>
    <w:p w:rsidR="003E5BCF" w:rsidRPr="003E5BCF" w:rsidRDefault="003E5BCF" w:rsidP="003E5BCF">
      <w:pPr>
        <w:pStyle w:val="Iauiue"/>
        <w:ind w:firstLine="567"/>
        <w:jc w:val="both"/>
        <w:rPr>
          <w:sz w:val="24"/>
          <w:szCs w:val="24"/>
          <w:lang w:val="ru-RU"/>
        </w:rPr>
      </w:pPr>
      <w:r w:rsidRPr="003E5BCF">
        <w:rPr>
          <w:sz w:val="24"/>
          <w:szCs w:val="24"/>
          <w:lang w:val="ru-RU"/>
        </w:rPr>
        <w:t xml:space="preserve">8.4.4.1 </w:t>
      </w:r>
      <w:r w:rsidR="000211A3" w:rsidRPr="00B232A9">
        <w:rPr>
          <w:sz w:val="24"/>
          <w:szCs w:val="24"/>
          <w:lang w:val="ru-RU"/>
        </w:rPr>
        <w:t>ASTM</w:t>
      </w:r>
      <w:r w:rsidR="000211A3" w:rsidRPr="003E5BCF">
        <w:rPr>
          <w:sz w:val="24"/>
          <w:szCs w:val="24"/>
          <w:lang w:val="ru-RU"/>
        </w:rPr>
        <w:t xml:space="preserve"> </w:t>
      </w:r>
      <w:r w:rsidRPr="003E5BCF">
        <w:rPr>
          <w:sz w:val="24"/>
          <w:szCs w:val="24"/>
          <w:lang w:val="ru-RU"/>
        </w:rPr>
        <w:t xml:space="preserve">E562 может использоваться для оценки долей площади, занятой различными размерами зерна. Следует применять настоящее практическое руководство к проецируемым изображениям из микроскопа или микрофотографии. Начинать с выделения </w:t>
      </w:r>
      <w:r w:rsidRPr="000211A3">
        <w:rPr>
          <w:sz w:val="24"/>
          <w:szCs w:val="24"/>
          <w:lang w:val="ru-RU"/>
        </w:rPr>
        <w:t xml:space="preserve">участков с различными размерами зерна в данном изображении либо на прозрачной пленке, наложенной поверх проецируемого изображения, или непосредственно на микрофотографии. Такое выделение упростит принятие решений во время подсчета точек и тем самым ускорит процесс подсчета. На накладной прозрачной пленке также следует отметить контур общего поля обзора (пределы изображения). Затем приложить обычную двумерную сетку к контурному изображению. Шаг сетки должен соответствовать увеличению (масштабу) изображения, чтобы выполнить рекомендации Практического руководства E562. Необходимо подсчитать количество точек сетки, попадающих в участки оцениваемых зерен определенного размера. Подсчитать все точки, попадающие на контур участков как половины. Если есть какие-либо сомнения, попадает ли точка внутрь или за пределами обозначенного участка, считать </w:t>
      </w:r>
      <w:r w:rsidRPr="003E5BCF">
        <w:rPr>
          <w:sz w:val="24"/>
          <w:szCs w:val="24"/>
          <w:lang w:val="ru-RU"/>
        </w:rPr>
        <w:t>точку как половину. Оценить долю площади для участка размера зерна, оцениваемого как число точек сетки, попадающего в участки, деленное на общее количество точек сетки, которые находятся в пределах общего контура изображения (сетка должна быть достаточно большой, чтобы полностью покрыть общее изображение).</w:t>
      </w:r>
    </w:p>
    <w:p w:rsidR="003E5BCF" w:rsidRPr="003E5BCF" w:rsidRDefault="003E5BCF" w:rsidP="003E5BCF">
      <w:pPr>
        <w:pStyle w:val="Iauiue"/>
        <w:ind w:firstLine="567"/>
        <w:jc w:val="both"/>
        <w:rPr>
          <w:sz w:val="24"/>
          <w:szCs w:val="24"/>
          <w:lang w:val="ru-RU"/>
        </w:rPr>
      </w:pPr>
      <w:r w:rsidRPr="003E5BCF">
        <w:rPr>
          <w:sz w:val="24"/>
          <w:szCs w:val="24"/>
          <w:lang w:val="ru-RU"/>
        </w:rPr>
        <w:t>8.4.4.2 Повторить настоящие этапы для максимально возможного количества площадей образца в соответствии с рекомендацией в 8.4.2, и рассчитать средние оцениваемые доли площади, занимаемые различными размерами зерна, по всему ряду исследованных площадей.</w:t>
      </w:r>
    </w:p>
    <w:p w:rsidR="003E5BCF" w:rsidRPr="003E5BCF" w:rsidRDefault="003E5BCF" w:rsidP="003E5BCF">
      <w:pPr>
        <w:pStyle w:val="Iauiue"/>
        <w:ind w:firstLine="567"/>
        <w:jc w:val="both"/>
        <w:rPr>
          <w:sz w:val="24"/>
          <w:szCs w:val="24"/>
          <w:lang w:val="ru-RU"/>
        </w:rPr>
      </w:pPr>
      <w:r w:rsidRPr="003E5BCF">
        <w:rPr>
          <w:sz w:val="24"/>
          <w:szCs w:val="24"/>
          <w:lang w:val="ru-RU"/>
        </w:rPr>
        <w:t xml:space="preserve">8.4.5 </w:t>
      </w:r>
      <w:r w:rsidRPr="000211A3">
        <w:rPr>
          <w:sz w:val="24"/>
          <w:szCs w:val="24"/>
          <w:lang w:val="ru-RU"/>
        </w:rPr>
        <w:t>Контурная методика</w:t>
      </w:r>
    </w:p>
    <w:p w:rsidR="003E5BCF" w:rsidRPr="003E5BCF" w:rsidRDefault="003E5BCF" w:rsidP="003E5BCF">
      <w:pPr>
        <w:pStyle w:val="Iauiue"/>
        <w:ind w:firstLine="567"/>
        <w:jc w:val="both"/>
        <w:rPr>
          <w:sz w:val="24"/>
          <w:szCs w:val="24"/>
          <w:lang w:val="ru-RU"/>
        </w:rPr>
      </w:pPr>
      <w:r w:rsidRPr="003E5BCF">
        <w:rPr>
          <w:sz w:val="24"/>
          <w:szCs w:val="24"/>
          <w:lang w:val="ru-RU"/>
        </w:rPr>
        <w:t>8.4.5.1 Планиметр (прибор для измерения площадей неправильных многоугольников) может использоваться для измерения долей площади, занимаемой различными размерами зерна на конкретных изображениях образца. Применить настоящ</w:t>
      </w:r>
      <w:r w:rsidR="000211A3">
        <w:rPr>
          <w:sz w:val="24"/>
          <w:szCs w:val="24"/>
          <w:lang w:val="ru-RU"/>
        </w:rPr>
        <w:t xml:space="preserve">ий стандарт </w:t>
      </w:r>
      <w:r w:rsidR="000211A3" w:rsidRPr="003E5BCF">
        <w:rPr>
          <w:sz w:val="24"/>
          <w:szCs w:val="24"/>
          <w:lang w:val="ru-RU"/>
        </w:rPr>
        <w:t>проецируемым</w:t>
      </w:r>
      <w:r w:rsidRPr="003E5BCF">
        <w:rPr>
          <w:sz w:val="24"/>
          <w:szCs w:val="24"/>
          <w:lang w:val="ru-RU"/>
        </w:rPr>
        <w:t xml:space="preserve"> изображениям из микроскопа, или для микрофотографии. Начинать с очерчивания контура вручную всех площадей, занятых одним из отличающихся размеров зерна в данном изображении, либо на прозрачной пленке, наложенной поверх проецируемого изображения или непосредственно на микрофотографии. На пленке, наложенной поверх, также следует отметить контур всего поля обзора (пределов изображения). Затем использовать планиметр для измерения площади, заключенной в пределах каждого </w:t>
      </w:r>
      <w:r w:rsidRPr="000211A3">
        <w:rPr>
          <w:sz w:val="24"/>
          <w:szCs w:val="24"/>
          <w:lang w:val="ru-RU"/>
        </w:rPr>
        <w:t xml:space="preserve">выделенного участка. Также использовать планиметр для измерения общей площади изображения. Оценить долю площади для размера зерна, оцениваемого как общая площадь выделенных участков, разделенных </w:t>
      </w:r>
      <w:r w:rsidRPr="003E5BCF">
        <w:rPr>
          <w:sz w:val="24"/>
          <w:szCs w:val="24"/>
          <w:lang w:val="ru-RU"/>
        </w:rPr>
        <w:t>на общую площадь изображения.</w:t>
      </w:r>
    </w:p>
    <w:p w:rsidR="003E5BCF" w:rsidRPr="003E5BCF" w:rsidRDefault="003E5BCF" w:rsidP="003E5BCF">
      <w:pPr>
        <w:pStyle w:val="Iauiue"/>
        <w:ind w:firstLine="567"/>
        <w:jc w:val="both"/>
        <w:rPr>
          <w:sz w:val="24"/>
          <w:szCs w:val="24"/>
          <w:lang w:val="ru-RU"/>
        </w:rPr>
      </w:pPr>
      <w:r w:rsidRPr="003E5BCF">
        <w:rPr>
          <w:sz w:val="24"/>
          <w:szCs w:val="24"/>
          <w:lang w:val="ru-RU"/>
        </w:rPr>
        <w:t>8.4.5.2 Повторить эти этапы для максимально возможного количества площадей образца в соответствии с рекомендацией в 8.4.2, и рассчитать средние оцениваемые доли площади, занимаемые различными размерами зерна, по всему количеству исследованных площадей.</w:t>
      </w:r>
    </w:p>
    <w:p w:rsidR="003E5BCF" w:rsidRPr="003E5BCF" w:rsidRDefault="003E5BCF" w:rsidP="003E5BCF">
      <w:pPr>
        <w:pStyle w:val="Iauiue"/>
        <w:ind w:firstLine="567"/>
        <w:jc w:val="both"/>
        <w:rPr>
          <w:sz w:val="24"/>
          <w:szCs w:val="24"/>
          <w:lang w:val="ru-RU"/>
        </w:rPr>
      </w:pPr>
      <w:r w:rsidRPr="003E5BCF">
        <w:rPr>
          <w:sz w:val="24"/>
          <w:szCs w:val="24"/>
          <w:lang w:val="ru-RU"/>
        </w:rPr>
        <w:t>8.4.5.3 Этой же методике также можно следовать, используя планшет для цифрового ввода или другие виды оборудования для анализа изображений.</w:t>
      </w:r>
    </w:p>
    <w:p w:rsidR="003E5BCF" w:rsidRPr="003E5BCF" w:rsidRDefault="003E5BCF" w:rsidP="003E5BCF">
      <w:pPr>
        <w:pStyle w:val="Iauiue"/>
        <w:ind w:firstLine="567"/>
        <w:jc w:val="both"/>
        <w:rPr>
          <w:sz w:val="24"/>
          <w:szCs w:val="24"/>
          <w:lang w:val="ru-RU"/>
        </w:rPr>
      </w:pPr>
      <w:r w:rsidRPr="003E5BCF">
        <w:rPr>
          <w:sz w:val="24"/>
          <w:szCs w:val="24"/>
          <w:lang w:val="ru-RU"/>
        </w:rPr>
        <w:t xml:space="preserve">8.4.6 </w:t>
      </w:r>
      <w:r w:rsidRPr="000211A3">
        <w:rPr>
          <w:sz w:val="24"/>
          <w:szCs w:val="24"/>
          <w:lang w:val="ru-RU"/>
        </w:rPr>
        <w:t>Методика прямого измерения</w:t>
      </w:r>
    </w:p>
    <w:p w:rsidR="003E5BCF" w:rsidRPr="003E5BCF" w:rsidRDefault="003E5BCF" w:rsidP="003E5BCF">
      <w:pPr>
        <w:pStyle w:val="Iauiue"/>
        <w:ind w:firstLine="567"/>
        <w:jc w:val="both"/>
        <w:rPr>
          <w:sz w:val="24"/>
          <w:szCs w:val="24"/>
          <w:lang w:val="ru-RU"/>
        </w:rPr>
      </w:pPr>
      <w:r w:rsidRPr="003E5BCF">
        <w:rPr>
          <w:sz w:val="24"/>
          <w:szCs w:val="24"/>
          <w:lang w:val="ru-RU"/>
        </w:rPr>
        <w:t>8.4.6.1 Настоящая методика может применяться к топологическим дуплексным образцам, показывающим поверхностные слои разного размера зерна. Следует провести, по меньшей мере, 10 измерений (в разных местах) в глубину заданного поверхностного слоя и рассчитать среднюю глубину из этих измерений. Использовать настоящие средние и общие размеры продукта, чтобы рассчитать заданную долю площади для того поверхностного слоя</w:t>
      </w:r>
    </w:p>
    <w:p w:rsidR="003E5BCF" w:rsidRPr="003E5BCF" w:rsidRDefault="003E5BCF" w:rsidP="003E5BCF">
      <w:pPr>
        <w:pStyle w:val="Iauiue"/>
        <w:ind w:firstLine="567"/>
        <w:jc w:val="both"/>
        <w:rPr>
          <w:sz w:val="24"/>
          <w:szCs w:val="24"/>
          <w:lang w:val="ru-RU"/>
        </w:rPr>
      </w:pPr>
      <w:r w:rsidRPr="003E5BCF">
        <w:rPr>
          <w:sz w:val="24"/>
          <w:szCs w:val="24"/>
          <w:lang w:val="ru-RU"/>
        </w:rPr>
        <w:lastRenderedPageBreak/>
        <w:t xml:space="preserve">8.4.6.2 В качестве примера предположим, что пластинчатое изделие толщиной 19,0 мм содержит слой зерен № 0 ASTM на каждой поверхности, с зернами в остатке поперечного сечения, равного № 4 ASTM. Предположим, что измерения показывают, что поверхностные слои каждый в среднем составляет 3,2 мм в глубину. Глубина слоя 3,2 мм, деленная на общую толщину продукта 19,0 мм, приведет к оценке 16,8% для доли площади, представленной </w:t>
      </w:r>
      <w:r w:rsidRPr="003E5BCF">
        <w:rPr>
          <w:i/>
          <w:sz w:val="24"/>
          <w:szCs w:val="24"/>
          <w:lang w:val="ru-RU"/>
        </w:rPr>
        <w:t>каждым</w:t>
      </w:r>
      <w:r w:rsidRPr="003E5BCF">
        <w:rPr>
          <w:sz w:val="24"/>
          <w:szCs w:val="24"/>
          <w:lang w:val="ru-RU"/>
        </w:rPr>
        <w:t xml:space="preserve"> поверхностным слоем.</w:t>
      </w:r>
    </w:p>
    <w:p w:rsidR="003E5BCF" w:rsidRPr="003E5BCF" w:rsidRDefault="003E5BCF" w:rsidP="003E5BCF">
      <w:pPr>
        <w:pStyle w:val="Iauiue"/>
        <w:ind w:firstLine="567"/>
        <w:jc w:val="both"/>
        <w:rPr>
          <w:sz w:val="24"/>
          <w:szCs w:val="24"/>
          <w:lang w:val="ru-RU"/>
        </w:rPr>
      </w:pPr>
      <w:r w:rsidRPr="003E5BCF">
        <w:rPr>
          <w:sz w:val="24"/>
          <w:szCs w:val="24"/>
          <w:lang w:val="ru-RU"/>
        </w:rPr>
        <w:t>8.4.6.3 Для другого примера предположим, что трубчатый продукт с наружным диаметром 115,0 мм и толщиной стенки 7,2 мм показал поверхностный слой на наружном диаметре зерен № 1 ASTM, и остальная толщина стенок показывала зерна № 6 ASTM. Далее предположим, что измерения указывают среднюю глубину этого поверхностного слоя 1,0 мм. Трубу, толщина стенки которой мала по сравнению с наружным диаметром, можно рассматривать как эквивалентную продукцию с поперечным сечением прямоугольной формы, в котором поверхностный слой заданной глубины на наружном диаметре охватывает по существу ту же площадь, что и слой такой же глубины на внутреннем диаметре. Соответственно, глубина слоя 1,0 мм, деленая на общую толщину стенки 7,2 мм, приведет к оценке 13,9% в виде доли площади, представленной по крупнозернистому поверхностному слою.</w:t>
      </w:r>
    </w:p>
    <w:p w:rsidR="003E5BCF" w:rsidRPr="003E5BCF" w:rsidRDefault="003E5BCF" w:rsidP="003E5BCF">
      <w:pPr>
        <w:pStyle w:val="Iauiue"/>
        <w:ind w:firstLine="567"/>
        <w:jc w:val="both"/>
        <w:rPr>
          <w:sz w:val="24"/>
          <w:szCs w:val="24"/>
          <w:lang w:val="ru-RU"/>
        </w:rPr>
      </w:pPr>
    </w:p>
    <w:p w:rsidR="003E5BCF" w:rsidRDefault="003E5BCF" w:rsidP="003E5BCF">
      <w:pPr>
        <w:pStyle w:val="Iauiue"/>
        <w:ind w:firstLine="567"/>
        <w:jc w:val="both"/>
        <w:rPr>
          <w:b/>
          <w:sz w:val="24"/>
          <w:szCs w:val="24"/>
          <w:lang w:val="ru-RU"/>
        </w:rPr>
      </w:pPr>
      <w:r w:rsidRPr="000211A3">
        <w:rPr>
          <w:b/>
          <w:sz w:val="24"/>
          <w:szCs w:val="24"/>
          <w:lang w:val="ru-RU"/>
        </w:rPr>
        <w:t>8.5 Определение размеров зерна</w:t>
      </w:r>
    </w:p>
    <w:p w:rsidR="000211A3" w:rsidRPr="000211A3" w:rsidRDefault="000211A3" w:rsidP="003E5BCF">
      <w:pPr>
        <w:pStyle w:val="Iauiue"/>
        <w:ind w:firstLine="567"/>
        <w:jc w:val="both"/>
        <w:rPr>
          <w:b/>
          <w:sz w:val="24"/>
          <w:szCs w:val="24"/>
          <w:lang w:val="ru-RU"/>
        </w:rPr>
      </w:pPr>
    </w:p>
    <w:p w:rsidR="003E5BCF" w:rsidRPr="003E5BCF" w:rsidRDefault="003E5BCF" w:rsidP="003E5BCF">
      <w:pPr>
        <w:pStyle w:val="Iauiue"/>
        <w:ind w:firstLine="567"/>
        <w:jc w:val="both"/>
        <w:rPr>
          <w:sz w:val="24"/>
          <w:szCs w:val="24"/>
          <w:lang w:val="ru-RU"/>
        </w:rPr>
      </w:pPr>
      <w:r w:rsidRPr="003E5BCF">
        <w:rPr>
          <w:sz w:val="24"/>
          <w:szCs w:val="24"/>
          <w:lang w:val="ru-RU"/>
        </w:rPr>
        <w:t xml:space="preserve">8.5.1 Определить размер отдельных крупных зерен в соответствии с </w:t>
      </w:r>
      <w:r w:rsidR="000211A3" w:rsidRPr="00B232A9">
        <w:rPr>
          <w:sz w:val="24"/>
          <w:szCs w:val="24"/>
          <w:lang w:val="ru-RU"/>
        </w:rPr>
        <w:t>ASTM</w:t>
      </w:r>
      <w:r w:rsidR="000211A3" w:rsidRPr="003E5BCF">
        <w:rPr>
          <w:sz w:val="24"/>
          <w:szCs w:val="24"/>
          <w:lang w:val="ru-RU"/>
        </w:rPr>
        <w:t xml:space="preserve"> </w:t>
      </w:r>
      <w:r w:rsidRPr="003E5BCF">
        <w:rPr>
          <w:sz w:val="24"/>
          <w:szCs w:val="24"/>
          <w:lang w:val="ru-RU"/>
        </w:rPr>
        <w:t>E930. Методика сравнения самая простая, но она предоставляет наименьшую точность. Измерение и методику арбитражной оценки сложнее применять, но они обеспечивают наибольшую точность.</w:t>
      </w:r>
    </w:p>
    <w:p w:rsidR="003E5BCF" w:rsidRPr="000211A3" w:rsidRDefault="003E5BCF" w:rsidP="003E5BCF">
      <w:pPr>
        <w:pStyle w:val="Iauiue"/>
        <w:ind w:firstLine="567"/>
        <w:jc w:val="both"/>
        <w:rPr>
          <w:sz w:val="24"/>
          <w:szCs w:val="24"/>
          <w:lang w:val="ru-RU"/>
        </w:rPr>
      </w:pPr>
      <w:r w:rsidRPr="003E5BCF">
        <w:rPr>
          <w:sz w:val="24"/>
          <w:szCs w:val="24"/>
          <w:lang w:val="ru-RU"/>
        </w:rPr>
        <w:t xml:space="preserve">8.5.2 Определить средний размер зерна, когда это необходимо, в соответствии с методиками, изложенными в </w:t>
      </w:r>
      <w:r w:rsidR="000211A3" w:rsidRPr="00B232A9">
        <w:rPr>
          <w:sz w:val="24"/>
          <w:szCs w:val="24"/>
          <w:lang w:val="ru-RU"/>
        </w:rPr>
        <w:t>ASTM</w:t>
      </w:r>
      <w:r w:rsidR="000211A3" w:rsidRPr="003E5BCF">
        <w:rPr>
          <w:sz w:val="24"/>
          <w:szCs w:val="24"/>
          <w:lang w:val="ru-RU"/>
        </w:rPr>
        <w:t xml:space="preserve"> </w:t>
      </w:r>
      <w:r w:rsidRPr="003E5BCF">
        <w:rPr>
          <w:sz w:val="24"/>
          <w:szCs w:val="24"/>
          <w:lang w:val="ru-RU"/>
        </w:rPr>
        <w:t xml:space="preserve">E112. Из них, методика сравнения является самой простой, </w:t>
      </w:r>
      <w:r w:rsidRPr="000211A3">
        <w:rPr>
          <w:sz w:val="24"/>
          <w:szCs w:val="24"/>
          <w:lang w:val="ru-RU"/>
        </w:rPr>
        <w:t>но предоставляет наименьшую точность. Контурная методика E112 не предоставляет само по себе определение размера зерна на отдельных небольших площадях, и поэтому ее не следует использовать. Любая из методик пересечения</w:t>
      </w:r>
      <w:r w:rsidR="000211A3">
        <w:rPr>
          <w:sz w:val="24"/>
          <w:szCs w:val="24"/>
          <w:lang w:val="ru-RU"/>
        </w:rPr>
        <w:t xml:space="preserve"> </w:t>
      </w:r>
      <w:r w:rsidR="000211A3" w:rsidRPr="00B232A9">
        <w:rPr>
          <w:sz w:val="24"/>
          <w:szCs w:val="24"/>
          <w:lang w:val="ru-RU"/>
        </w:rPr>
        <w:t>ASTM</w:t>
      </w:r>
      <w:r w:rsidRPr="000211A3">
        <w:rPr>
          <w:sz w:val="24"/>
          <w:szCs w:val="24"/>
          <w:lang w:val="ru-RU"/>
        </w:rPr>
        <w:t xml:space="preserve"> E112 может быть использована на участках с разным размером зерна. Настоящие методики сложнее применять, чем </w:t>
      </w:r>
      <w:r w:rsidR="000211A3" w:rsidRPr="00B232A9">
        <w:rPr>
          <w:sz w:val="24"/>
          <w:szCs w:val="24"/>
          <w:lang w:val="ru-RU"/>
        </w:rPr>
        <w:t>ASTM</w:t>
      </w:r>
      <w:r w:rsidR="000211A3" w:rsidRPr="000211A3">
        <w:rPr>
          <w:sz w:val="24"/>
          <w:szCs w:val="24"/>
          <w:lang w:val="ru-RU"/>
        </w:rPr>
        <w:t xml:space="preserve"> </w:t>
      </w:r>
      <w:r w:rsidRPr="000211A3">
        <w:rPr>
          <w:sz w:val="24"/>
          <w:szCs w:val="24"/>
          <w:lang w:val="ru-RU"/>
        </w:rPr>
        <w:t>E112, но они обеспечивают наибольшую точность.</w:t>
      </w:r>
    </w:p>
    <w:p w:rsidR="003E5BCF" w:rsidRPr="003E5BCF" w:rsidRDefault="003E5BCF" w:rsidP="003E5BCF">
      <w:pPr>
        <w:pStyle w:val="Iauiue"/>
        <w:ind w:firstLine="567"/>
        <w:jc w:val="both"/>
        <w:rPr>
          <w:sz w:val="24"/>
          <w:szCs w:val="24"/>
          <w:lang w:val="ru-RU"/>
        </w:rPr>
      </w:pPr>
      <w:r w:rsidRPr="000211A3">
        <w:rPr>
          <w:sz w:val="24"/>
          <w:szCs w:val="24"/>
          <w:lang w:val="ru-RU"/>
        </w:rPr>
        <w:t xml:space="preserve">8.5.3 Различные применения </w:t>
      </w:r>
      <w:r w:rsidR="000211A3" w:rsidRPr="00B232A9">
        <w:rPr>
          <w:sz w:val="24"/>
          <w:szCs w:val="24"/>
          <w:lang w:val="ru-RU"/>
        </w:rPr>
        <w:t>ASTM</w:t>
      </w:r>
      <w:r w:rsidR="000211A3" w:rsidRPr="000211A3">
        <w:rPr>
          <w:sz w:val="24"/>
          <w:szCs w:val="24"/>
          <w:lang w:val="ru-RU"/>
        </w:rPr>
        <w:t xml:space="preserve"> </w:t>
      </w:r>
      <w:r w:rsidRPr="000211A3">
        <w:rPr>
          <w:sz w:val="24"/>
          <w:szCs w:val="24"/>
          <w:lang w:val="ru-RU"/>
        </w:rPr>
        <w:t xml:space="preserve">E930 и </w:t>
      </w:r>
      <w:r w:rsidR="000211A3" w:rsidRPr="00B232A9">
        <w:rPr>
          <w:sz w:val="24"/>
          <w:szCs w:val="24"/>
          <w:lang w:val="ru-RU"/>
        </w:rPr>
        <w:t>ASTM</w:t>
      </w:r>
      <w:r w:rsidR="000211A3" w:rsidRPr="000211A3">
        <w:rPr>
          <w:sz w:val="24"/>
          <w:szCs w:val="24"/>
          <w:lang w:val="ru-RU"/>
        </w:rPr>
        <w:t xml:space="preserve"> </w:t>
      </w:r>
      <w:r w:rsidRPr="000211A3">
        <w:rPr>
          <w:sz w:val="24"/>
          <w:szCs w:val="24"/>
          <w:lang w:val="ru-RU"/>
        </w:rPr>
        <w:t xml:space="preserve">E112 используются в зависимости от класса и типа определяемой </w:t>
      </w:r>
      <w:r w:rsidRPr="003E5BCF">
        <w:rPr>
          <w:sz w:val="24"/>
          <w:szCs w:val="24"/>
          <w:lang w:val="ru-RU"/>
        </w:rPr>
        <w:t>дуплексной зернистости. Настоящие различные приложения описаны в 8.6.</w:t>
      </w:r>
    </w:p>
    <w:p w:rsidR="003E5BCF" w:rsidRPr="003E5BCF" w:rsidRDefault="003E5BCF" w:rsidP="003E5BCF">
      <w:pPr>
        <w:pStyle w:val="Iauiue"/>
        <w:ind w:firstLine="567"/>
        <w:jc w:val="both"/>
        <w:rPr>
          <w:sz w:val="24"/>
          <w:szCs w:val="24"/>
          <w:lang w:val="ru-RU"/>
        </w:rPr>
      </w:pPr>
    </w:p>
    <w:p w:rsidR="003E5BCF" w:rsidRPr="000211A3" w:rsidRDefault="003E5BCF" w:rsidP="003E5BCF">
      <w:pPr>
        <w:pStyle w:val="Iauiue"/>
        <w:ind w:firstLine="567"/>
        <w:jc w:val="both"/>
        <w:rPr>
          <w:b/>
          <w:sz w:val="24"/>
          <w:szCs w:val="24"/>
          <w:lang w:val="ru-RU"/>
        </w:rPr>
      </w:pPr>
      <w:r w:rsidRPr="000211A3">
        <w:rPr>
          <w:b/>
          <w:sz w:val="24"/>
          <w:szCs w:val="24"/>
          <w:lang w:val="ru-RU"/>
        </w:rPr>
        <w:t>8.6 Характеристика и отчетность по дуплексной зернистости</w:t>
      </w:r>
    </w:p>
    <w:p w:rsidR="000211A3" w:rsidRDefault="000211A3" w:rsidP="003E5BCF">
      <w:pPr>
        <w:pStyle w:val="Iauiue"/>
        <w:ind w:firstLine="567"/>
        <w:jc w:val="both"/>
        <w:rPr>
          <w:sz w:val="24"/>
          <w:szCs w:val="24"/>
          <w:lang w:val="ru-RU"/>
        </w:rPr>
      </w:pPr>
    </w:p>
    <w:p w:rsidR="003E5BCF" w:rsidRPr="000211A3" w:rsidRDefault="003E5BCF" w:rsidP="003E5BCF">
      <w:pPr>
        <w:pStyle w:val="Iauiue"/>
        <w:ind w:firstLine="567"/>
        <w:jc w:val="both"/>
        <w:rPr>
          <w:sz w:val="24"/>
          <w:szCs w:val="24"/>
          <w:lang w:val="ru-RU"/>
        </w:rPr>
      </w:pPr>
      <w:r w:rsidRPr="000211A3">
        <w:rPr>
          <w:sz w:val="24"/>
          <w:szCs w:val="24"/>
          <w:lang w:val="ru-RU"/>
        </w:rPr>
        <w:t>8.6.1 Отчет о дуплексной зернистости следует начинать с направления образца, используемого для оценки. Использовать аббревиатуру «продол.» для продольного, а аббревиатуру «попереч.» для поперечного направления.</w:t>
      </w:r>
    </w:p>
    <w:p w:rsidR="003E5BCF" w:rsidRPr="000211A3" w:rsidRDefault="003E5BCF" w:rsidP="003E5BCF">
      <w:pPr>
        <w:pStyle w:val="Iauiue"/>
        <w:ind w:firstLine="567"/>
        <w:jc w:val="both"/>
        <w:rPr>
          <w:sz w:val="24"/>
          <w:szCs w:val="24"/>
          <w:lang w:val="ru-RU"/>
        </w:rPr>
      </w:pPr>
      <w:r w:rsidRPr="000211A3">
        <w:rPr>
          <w:sz w:val="24"/>
          <w:szCs w:val="24"/>
          <w:lang w:val="ru-RU"/>
        </w:rPr>
        <w:t xml:space="preserve">8.6.2 Для произвольного условия ALA использовать </w:t>
      </w:r>
      <w:r w:rsidR="000211A3" w:rsidRPr="00B232A9">
        <w:rPr>
          <w:sz w:val="24"/>
          <w:szCs w:val="24"/>
          <w:lang w:val="ru-RU"/>
        </w:rPr>
        <w:t>ASTM</w:t>
      </w:r>
      <w:r w:rsidR="000211A3" w:rsidRPr="000211A3">
        <w:rPr>
          <w:sz w:val="24"/>
          <w:szCs w:val="24"/>
          <w:lang w:val="ru-RU"/>
        </w:rPr>
        <w:t xml:space="preserve"> </w:t>
      </w:r>
      <w:r w:rsidRPr="000211A3">
        <w:rPr>
          <w:sz w:val="24"/>
          <w:szCs w:val="24"/>
          <w:lang w:val="ru-RU"/>
        </w:rPr>
        <w:t xml:space="preserve">E930 для оценки размера самого большого отдельного зерна, присутствующего в образце. Использовать </w:t>
      </w:r>
      <w:r w:rsidR="000211A3" w:rsidRPr="00B232A9">
        <w:rPr>
          <w:sz w:val="24"/>
          <w:szCs w:val="24"/>
          <w:lang w:val="ru-RU"/>
        </w:rPr>
        <w:t>ASTM</w:t>
      </w:r>
      <w:r w:rsidR="000211A3" w:rsidRPr="000211A3">
        <w:rPr>
          <w:sz w:val="24"/>
          <w:szCs w:val="24"/>
          <w:lang w:val="ru-RU"/>
        </w:rPr>
        <w:t xml:space="preserve"> </w:t>
      </w:r>
      <w:r w:rsidRPr="000211A3">
        <w:rPr>
          <w:sz w:val="24"/>
          <w:szCs w:val="24"/>
          <w:lang w:val="ru-RU"/>
        </w:rPr>
        <w:t>E112 для определения среднего размера остатков зерен в образце.</w:t>
      </w:r>
    </w:p>
    <w:p w:rsidR="003E5BCF" w:rsidRPr="000211A3" w:rsidRDefault="003E5BCF" w:rsidP="003E5BCF">
      <w:pPr>
        <w:pStyle w:val="Iauiue"/>
        <w:ind w:firstLine="567"/>
        <w:jc w:val="both"/>
        <w:rPr>
          <w:sz w:val="24"/>
          <w:szCs w:val="24"/>
          <w:lang w:val="ru-RU"/>
        </w:rPr>
      </w:pPr>
      <w:r w:rsidRPr="000211A3">
        <w:rPr>
          <w:sz w:val="24"/>
          <w:szCs w:val="24"/>
          <w:lang w:val="ru-RU"/>
        </w:rPr>
        <w:t>8.6.2.1 Сообщить об этих результатах как «Дуплексный, ALA, №__ ASTM, ALA №__ ASTM», со вставленными правильными значениями в пробелах. Пример полного отчета может выглядеть следующим образом:</w:t>
      </w:r>
    </w:p>
    <w:p w:rsidR="003E5BCF" w:rsidRPr="000211A3" w:rsidRDefault="003E5BCF" w:rsidP="003E5BCF">
      <w:pPr>
        <w:pStyle w:val="Iauiue"/>
        <w:ind w:firstLine="567"/>
        <w:jc w:val="both"/>
        <w:rPr>
          <w:sz w:val="24"/>
          <w:szCs w:val="24"/>
          <w:lang w:val="ru-RU"/>
        </w:rPr>
      </w:pPr>
      <w:r w:rsidRPr="000211A3">
        <w:rPr>
          <w:sz w:val="24"/>
          <w:szCs w:val="24"/>
          <w:lang w:val="ru-RU"/>
        </w:rPr>
        <w:t>«Продольный. Дуплексный, ALA, № 6 ASTM,</w:t>
      </w:r>
    </w:p>
    <w:p w:rsidR="003E5BCF" w:rsidRPr="000211A3" w:rsidRDefault="003E5BCF" w:rsidP="003E5BCF">
      <w:pPr>
        <w:pStyle w:val="Iauiue"/>
        <w:ind w:firstLine="567"/>
        <w:jc w:val="both"/>
        <w:rPr>
          <w:sz w:val="24"/>
          <w:szCs w:val="24"/>
          <w:lang w:val="ru-RU"/>
        </w:rPr>
      </w:pPr>
      <w:r w:rsidRPr="000211A3">
        <w:rPr>
          <w:sz w:val="24"/>
          <w:szCs w:val="24"/>
          <w:lang w:val="ru-RU"/>
        </w:rPr>
        <w:t>ALA № 1 ASTM»</w:t>
      </w:r>
    </w:p>
    <w:p w:rsidR="003E5BCF" w:rsidRPr="003E5BCF" w:rsidRDefault="003E5BCF" w:rsidP="003E5BCF">
      <w:pPr>
        <w:pStyle w:val="Iauiue"/>
        <w:ind w:firstLine="567"/>
        <w:jc w:val="both"/>
        <w:rPr>
          <w:sz w:val="24"/>
          <w:szCs w:val="24"/>
          <w:lang w:val="ru-RU"/>
        </w:rPr>
      </w:pPr>
      <w:r w:rsidRPr="003E5BCF">
        <w:rPr>
          <w:sz w:val="24"/>
          <w:szCs w:val="24"/>
          <w:lang w:val="ru-RU"/>
        </w:rPr>
        <w:t xml:space="preserve">8.6.3 Для произвольного условия широкого диапазона необходимо использовать </w:t>
      </w:r>
      <w:r w:rsidR="000211A3" w:rsidRPr="00B232A9">
        <w:rPr>
          <w:sz w:val="24"/>
          <w:szCs w:val="24"/>
          <w:lang w:val="ru-RU"/>
        </w:rPr>
        <w:t>ASTM</w:t>
      </w:r>
      <w:r w:rsidR="000211A3" w:rsidRPr="003E5BCF">
        <w:rPr>
          <w:sz w:val="24"/>
          <w:szCs w:val="24"/>
          <w:lang w:val="ru-RU"/>
        </w:rPr>
        <w:t xml:space="preserve"> </w:t>
      </w:r>
      <w:r w:rsidRPr="003E5BCF">
        <w:rPr>
          <w:sz w:val="24"/>
          <w:szCs w:val="24"/>
          <w:lang w:val="ru-RU"/>
        </w:rPr>
        <w:t xml:space="preserve">Е112 для определения среднего размера зерна образца. Использовать </w:t>
      </w:r>
      <w:r w:rsidR="000211A3" w:rsidRPr="00B232A9">
        <w:rPr>
          <w:sz w:val="24"/>
          <w:szCs w:val="24"/>
          <w:lang w:val="ru-RU"/>
        </w:rPr>
        <w:t>ASTM</w:t>
      </w:r>
      <w:r w:rsidRPr="003E5BCF">
        <w:rPr>
          <w:sz w:val="24"/>
          <w:szCs w:val="24"/>
          <w:lang w:val="ru-RU"/>
        </w:rPr>
        <w:t xml:space="preserve"> E112 </w:t>
      </w:r>
      <w:r w:rsidRPr="003E5BCF">
        <w:rPr>
          <w:sz w:val="24"/>
          <w:szCs w:val="24"/>
          <w:lang w:val="ru-RU"/>
        </w:rPr>
        <w:lastRenderedPageBreak/>
        <w:t xml:space="preserve">для определения размера мельчайших зерен, выявленных в образце, и </w:t>
      </w:r>
      <w:r w:rsidR="000211A3" w:rsidRPr="00B232A9">
        <w:rPr>
          <w:sz w:val="24"/>
          <w:szCs w:val="24"/>
          <w:lang w:val="ru-RU"/>
        </w:rPr>
        <w:t>ASTM</w:t>
      </w:r>
      <w:r w:rsidR="000211A3" w:rsidRPr="003E5BCF">
        <w:rPr>
          <w:sz w:val="24"/>
          <w:szCs w:val="24"/>
          <w:lang w:val="ru-RU"/>
        </w:rPr>
        <w:t xml:space="preserve"> </w:t>
      </w:r>
      <w:r w:rsidRPr="003E5BCF">
        <w:rPr>
          <w:sz w:val="24"/>
          <w:szCs w:val="24"/>
          <w:lang w:val="ru-RU"/>
        </w:rPr>
        <w:t>E930 для оценивания размера самого большого зерна, выявленного в образце.</w:t>
      </w:r>
    </w:p>
    <w:p w:rsidR="003E5BCF" w:rsidRPr="003E5BCF" w:rsidRDefault="003E5BCF" w:rsidP="003E5BCF">
      <w:pPr>
        <w:pStyle w:val="Iauiue"/>
        <w:ind w:firstLine="567"/>
        <w:jc w:val="both"/>
        <w:rPr>
          <w:sz w:val="24"/>
          <w:szCs w:val="24"/>
          <w:lang w:val="ru-RU"/>
        </w:rPr>
      </w:pPr>
      <w:r w:rsidRPr="003E5BCF">
        <w:rPr>
          <w:sz w:val="24"/>
          <w:szCs w:val="24"/>
          <w:lang w:val="ru-RU"/>
        </w:rPr>
        <w:t>8.6.3.1 Зарегистрировать эти результаты в отчете как «Дуплексный, широкий диапазон, №__ ASTM, диапазон от №__ ASTM до № __ ASTM», с правильными значениями вставлены в пробелы. Пример полного отчета может выглядеть следующим образом:</w:t>
      </w:r>
    </w:p>
    <w:p w:rsidR="003E5BCF" w:rsidRPr="003E5BCF" w:rsidRDefault="003E5BCF" w:rsidP="003E5BCF">
      <w:pPr>
        <w:pStyle w:val="Iauiue"/>
        <w:ind w:firstLine="567"/>
        <w:jc w:val="both"/>
        <w:rPr>
          <w:sz w:val="24"/>
          <w:szCs w:val="24"/>
          <w:lang w:val="ru-RU"/>
        </w:rPr>
      </w:pPr>
      <w:r w:rsidRPr="003E5BCF">
        <w:rPr>
          <w:sz w:val="24"/>
          <w:szCs w:val="24"/>
          <w:lang w:val="ru-RU"/>
        </w:rPr>
        <w:t>«Продольный. Дуплексный, широкий диапазон, № 4 ASTM, диапазон от № 8 ASTM до № 1 ASTM»</w:t>
      </w:r>
    </w:p>
    <w:p w:rsidR="003E5BCF" w:rsidRPr="003E5BCF" w:rsidRDefault="003E5BCF" w:rsidP="003E5BCF">
      <w:pPr>
        <w:pStyle w:val="Iauiue"/>
        <w:ind w:firstLine="567"/>
        <w:jc w:val="both"/>
        <w:rPr>
          <w:sz w:val="24"/>
          <w:szCs w:val="24"/>
          <w:lang w:val="ru-RU"/>
        </w:rPr>
      </w:pPr>
      <w:r w:rsidRPr="003E5BCF">
        <w:rPr>
          <w:sz w:val="24"/>
          <w:szCs w:val="24"/>
          <w:lang w:val="ru-RU"/>
        </w:rPr>
        <w:t xml:space="preserve">8.6.4 Для произвольного бимодального условия использовать </w:t>
      </w:r>
      <w:r w:rsidR="000211A3" w:rsidRPr="00B232A9">
        <w:rPr>
          <w:sz w:val="24"/>
          <w:szCs w:val="24"/>
          <w:lang w:val="ru-RU"/>
        </w:rPr>
        <w:t>ASTM</w:t>
      </w:r>
      <w:r w:rsidR="000211A3" w:rsidRPr="003E5BCF">
        <w:rPr>
          <w:sz w:val="24"/>
          <w:szCs w:val="24"/>
          <w:lang w:val="ru-RU"/>
        </w:rPr>
        <w:t xml:space="preserve"> </w:t>
      </w:r>
      <w:r w:rsidRPr="003E5BCF">
        <w:rPr>
          <w:sz w:val="24"/>
          <w:szCs w:val="24"/>
          <w:lang w:val="ru-RU"/>
        </w:rPr>
        <w:t>E112 для определения средних размеров двух разных количеств по размерам зерна. Использовать одну из методик из 8.4 для оценки доли площади, занимаемой двумя размерами зерна.</w:t>
      </w:r>
    </w:p>
    <w:p w:rsidR="003E5BCF" w:rsidRPr="003E5BCF" w:rsidRDefault="003E5BCF" w:rsidP="003E5BCF">
      <w:pPr>
        <w:pStyle w:val="Iauiue"/>
        <w:ind w:firstLine="567"/>
        <w:jc w:val="both"/>
        <w:rPr>
          <w:sz w:val="24"/>
          <w:szCs w:val="24"/>
          <w:lang w:val="ru-RU"/>
        </w:rPr>
      </w:pPr>
      <w:r w:rsidRPr="003E5BCF">
        <w:rPr>
          <w:sz w:val="24"/>
          <w:szCs w:val="24"/>
          <w:lang w:val="ru-RU"/>
        </w:rPr>
        <w:t>8.6.4.1 Зарегистрировать эти результаты как «Дуплексный, Бимодальный, __% №__ ASTM, ___ %, №__ ASTM», вставляя соответствующие доли площади и средние размеры зерна в пробелы. Пример полного отчета может выглядеть следующим образом:</w:t>
      </w:r>
    </w:p>
    <w:p w:rsidR="003E5BCF" w:rsidRPr="000211A3" w:rsidRDefault="003E5BCF" w:rsidP="003E5BCF">
      <w:pPr>
        <w:pStyle w:val="Iauiue"/>
        <w:ind w:firstLine="567"/>
        <w:jc w:val="both"/>
        <w:rPr>
          <w:sz w:val="24"/>
          <w:szCs w:val="24"/>
          <w:lang w:val="ru-RU"/>
        </w:rPr>
      </w:pPr>
      <w:r w:rsidRPr="000211A3">
        <w:rPr>
          <w:sz w:val="24"/>
          <w:szCs w:val="24"/>
          <w:lang w:val="ru-RU"/>
        </w:rPr>
        <w:t>«Продольный. Дуплексный, Бимодальный, 30</w:t>
      </w:r>
      <w:r w:rsidR="000211A3">
        <w:rPr>
          <w:sz w:val="24"/>
          <w:szCs w:val="24"/>
          <w:lang w:val="ru-RU"/>
        </w:rPr>
        <w:t xml:space="preserve"> </w:t>
      </w:r>
      <w:r w:rsidRPr="000211A3">
        <w:rPr>
          <w:sz w:val="24"/>
          <w:szCs w:val="24"/>
          <w:lang w:val="ru-RU"/>
        </w:rPr>
        <w:t>% № 7 ASTM, 70</w:t>
      </w:r>
      <w:r w:rsidR="000211A3">
        <w:rPr>
          <w:sz w:val="24"/>
          <w:szCs w:val="24"/>
          <w:lang w:val="ru-RU"/>
        </w:rPr>
        <w:t xml:space="preserve"> </w:t>
      </w:r>
      <w:r w:rsidRPr="000211A3">
        <w:rPr>
          <w:sz w:val="24"/>
          <w:szCs w:val="24"/>
          <w:lang w:val="ru-RU"/>
        </w:rPr>
        <w:t>% № 2 ASTM»</w:t>
      </w:r>
    </w:p>
    <w:p w:rsidR="003E5BCF" w:rsidRPr="000211A3" w:rsidRDefault="003E5BCF" w:rsidP="003E5BCF">
      <w:pPr>
        <w:pStyle w:val="Iauiue"/>
        <w:ind w:firstLine="567"/>
        <w:jc w:val="both"/>
        <w:rPr>
          <w:sz w:val="24"/>
          <w:szCs w:val="24"/>
          <w:lang w:val="ru-RU"/>
        </w:rPr>
      </w:pPr>
      <w:r w:rsidRPr="000211A3">
        <w:rPr>
          <w:sz w:val="24"/>
          <w:szCs w:val="24"/>
          <w:lang w:val="ru-RU"/>
        </w:rPr>
        <w:t>8.6.5 Для топологического условия поперечного сечения, использовать методы испытаний Е112 для определения среднего размера зерен на двух крайних значениях модели изменений, отмечая места, связанные с этими крайними значениями.</w:t>
      </w:r>
    </w:p>
    <w:p w:rsidR="003E5BCF" w:rsidRPr="000211A3" w:rsidRDefault="003E5BCF" w:rsidP="003E5BCF">
      <w:pPr>
        <w:pStyle w:val="Iauiue"/>
        <w:ind w:firstLine="567"/>
        <w:jc w:val="both"/>
        <w:rPr>
          <w:sz w:val="24"/>
          <w:szCs w:val="24"/>
          <w:lang w:val="ru-RU"/>
        </w:rPr>
      </w:pPr>
      <w:r w:rsidRPr="000211A3">
        <w:rPr>
          <w:sz w:val="24"/>
          <w:szCs w:val="24"/>
          <w:lang w:val="ru-RU"/>
        </w:rPr>
        <w:t xml:space="preserve">8.6.5.1 Зарегистрировать эти результаты как «Дуплексный, поперечное сечение, №__ </w:t>
      </w:r>
      <w:r w:rsidRPr="000211A3">
        <w:rPr>
          <w:sz w:val="24"/>
          <w:szCs w:val="24"/>
        </w:rPr>
        <w:t>ASTM</w:t>
      </w:r>
      <w:r w:rsidRPr="000211A3">
        <w:rPr>
          <w:sz w:val="24"/>
          <w:szCs w:val="24"/>
          <w:lang w:val="ru-RU"/>
        </w:rPr>
        <w:t xml:space="preserve"> в ___ к №___ </w:t>
      </w:r>
      <w:r w:rsidRPr="000211A3">
        <w:rPr>
          <w:sz w:val="24"/>
          <w:szCs w:val="24"/>
        </w:rPr>
        <w:t>ASTM</w:t>
      </w:r>
      <w:r w:rsidRPr="000211A3">
        <w:rPr>
          <w:sz w:val="24"/>
          <w:szCs w:val="24"/>
          <w:lang w:val="ru-RU"/>
        </w:rPr>
        <w:t xml:space="preserve"> в ___», вставляя соответствующие средние размеры и места в заготовках. Пример полного отчета может выглядеть следующим образом:</w:t>
      </w:r>
    </w:p>
    <w:p w:rsidR="003E5BCF" w:rsidRPr="003E5BCF" w:rsidRDefault="003E5BCF" w:rsidP="003E5BCF">
      <w:pPr>
        <w:pStyle w:val="Iauiue"/>
        <w:ind w:firstLine="567"/>
        <w:jc w:val="both"/>
        <w:rPr>
          <w:sz w:val="24"/>
          <w:szCs w:val="24"/>
          <w:lang w:val="ru-RU"/>
        </w:rPr>
      </w:pPr>
      <w:r w:rsidRPr="000211A3">
        <w:rPr>
          <w:sz w:val="24"/>
          <w:szCs w:val="24"/>
          <w:lang w:val="ru-RU"/>
        </w:rPr>
        <w:t>«Продольный. Дуплексный</w:t>
      </w:r>
      <w:r w:rsidRPr="003E5BCF">
        <w:rPr>
          <w:sz w:val="24"/>
          <w:szCs w:val="24"/>
          <w:lang w:val="ru-RU"/>
        </w:rPr>
        <w:t>, Поперечное сечение, № 5 ASTM в центре № 0,5 ASTM на поверхности»</w:t>
      </w:r>
    </w:p>
    <w:p w:rsidR="003E5BCF" w:rsidRPr="003E5BCF" w:rsidRDefault="003E5BCF" w:rsidP="003E5BCF">
      <w:pPr>
        <w:pStyle w:val="Iauiue"/>
        <w:ind w:firstLine="567"/>
        <w:jc w:val="both"/>
        <w:rPr>
          <w:sz w:val="24"/>
          <w:szCs w:val="24"/>
          <w:lang w:val="ru-RU"/>
        </w:rPr>
      </w:pPr>
      <w:r w:rsidRPr="003E5BCF">
        <w:rPr>
          <w:sz w:val="24"/>
          <w:szCs w:val="24"/>
          <w:lang w:val="ru-RU"/>
        </w:rPr>
        <w:t xml:space="preserve">8.6.6 Для топологического состояния кольца (ожерелья) следует использовать методы испытаний Е930 для оценки </w:t>
      </w:r>
      <w:r w:rsidRPr="000211A3">
        <w:rPr>
          <w:sz w:val="24"/>
          <w:szCs w:val="24"/>
          <w:lang w:val="ru-RU"/>
        </w:rPr>
        <w:t>типового</w:t>
      </w:r>
      <w:r w:rsidRPr="003E5BCF">
        <w:rPr>
          <w:sz w:val="24"/>
          <w:szCs w:val="24"/>
          <w:lang w:val="ru-RU"/>
        </w:rPr>
        <w:t xml:space="preserve"> размера отдельных крупных зерен и использовать методы испытаний E112 для определения среднего размера мелких зерен. Использовать одну из методик из раздела 8.4 для оценки долей площади, занимаемой крупными и мелкими зернами.</w:t>
      </w:r>
    </w:p>
    <w:p w:rsidR="003E5BCF" w:rsidRPr="003E5BCF" w:rsidRDefault="003E5BCF" w:rsidP="003E5BCF">
      <w:pPr>
        <w:pStyle w:val="Iauiue"/>
        <w:ind w:firstLine="567"/>
        <w:jc w:val="both"/>
        <w:rPr>
          <w:sz w:val="24"/>
          <w:szCs w:val="24"/>
          <w:lang w:val="ru-RU"/>
        </w:rPr>
      </w:pPr>
      <w:r w:rsidRPr="003E5BCF">
        <w:rPr>
          <w:sz w:val="24"/>
          <w:szCs w:val="24"/>
          <w:lang w:val="ru-RU"/>
        </w:rPr>
        <w:t>8.6.6.1 Запротоколировать эти результаты как «Дуплексный, кольцо, __</w:t>
      </w:r>
      <w:proofErr w:type="gramStart"/>
      <w:r w:rsidRPr="003E5BCF">
        <w:rPr>
          <w:sz w:val="24"/>
          <w:szCs w:val="24"/>
          <w:lang w:val="ru-RU"/>
        </w:rPr>
        <w:t>%  №</w:t>
      </w:r>
      <w:proofErr w:type="gramEnd"/>
      <w:r w:rsidRPr="003E5BCF">
        <w:rPr>
          <w:sz w:val="24"/>
          <w:szCs w:val="24"/>
          <w:lang w:val="ru-RU"/>
        </w:rPr>
        <w:t xml:space="preserve">__ </w:t>
      </w:r>
      <w:r w:rsidRPr="003E5BCF">
        <w:rPr>
          <w:sz w:val="24"/>
          <w:szCs w:val="24"/>
        </w:rPr>
        <w:t>ASTM</w:t>
      </w:r>
      <w:r w:rsidRPr="003E5BCF">
        <w:rPr>
          <w:sz w:val="24"/>
          <w:szCs w:val="24"/>
          <w:lang w:val="ru-RU"/>
        </w:rPr>
        <w:t xml:space="preserve">, __ % №__ </w:t>
      </w:r>
      <w:r w:rsidRPr="003E5BCF">
        <w:rPr>
          <w:sz w:val="24"/>
          <w:szCs w:val="24"/>
        </w:rPr>
        <w:t>ASTM</w:t>
      </w:r>
      <w:r w:rsidRPr="003E5BCF">
        <w:rPr>
          <w:sz w:val="24"/>
          <w:szCs w:val="24"/>
          <w:lang w:val="ru-RU"/>
        </w:rPr>
        <w:t>», вставляя в первые два пробела долю площади и типовой размер соответственно, крупных зерен, а затем долю площади и среднего размера мелких зерен. Пример полного отчета может выглядеть следующим образом:</w:t>
      </w:r>
    </w:p>
    <w:p w:rsidR="003E5BCF" w:rsidRPr="003E5BCF" w:rsidRDefault="003E5BCF" w:rsidP="003E5BCF">
      <w:pPr>
        <w:pStyle w:val="Iauiue"/>
        <w:ind w:firstLine="567"/>
        <w:jc w:val="both"/>
        <w:rPr>
          <w:sz w:val="24"/>
          <w:szCs w:val="24"/>
          <w:lang w:val="ru-RU"/>
        </w:rPr>
      </w:pPr>
      <w:r w:rsidRPr="003E5BCF">
        <w:rPr>
          <w:sz w:val="24"/>
          <w:szCs w:val="24"/>
          <w:lang w:val="ru-RU"/>
        </w:rPr>
        <w:t>«Продольный. Дуплексный, кольцо, 95</w:t>
      </w:r>
      <w:r w:rsidR="000211A3">
        <w:rPr>
          <w:sz w:val="24"/>
          <w:szCs w:val="24"/>
          <w:lang w:val="ru-RU"/>
        </w:rPr>
        <w:t xml:space="preserve"> </w:t>
      </w:r>
      <w:r w:rsidRPr="003E5BCF">
        <w:rPr>
          <w:sz w:val="24"/>
          <w:szCs w:val="24"/>
          <w:lang w:val="ru-RU"/>
        </w:rPr>
        <w:t>% № 0 ASTM,</w:t>
      </w:r>
    </w:p>
    <w:p w:rsidR="003E5BCF" w:rsidRPr="003E5BCF" w:rsidRDefault="003E5BCF" w:rsidP="003E5BCF">
      <w:pPr>
        <w:pStyle w:val="Iauiue"/>
        <w:ind w:firstLine="567"/>
        <w:jc w:val="both"/>
        <w:rPr>
          <w:sz w:val="24"/>
          <w:szCs w:val="24"/>
          <w:lang w:val="ru-RU"/>
        </w:rPr>
      </w:pPr>
      <w:r w:rsidRPr="003E5BCF">
        <w:rPr>
          <w:sz w:val="24"/>
          <w:szCs w:val="24"/>
          <w:lang w:val="ru-RU"/>
        </w:rPr>
        <w:t>5% № 8 ASTM»</w:t>
      </w:r>
    </w:p>
    <w:p w:rsidR="003E5BCF" w:rsidRPr="003E5BCF" w:rsidRDefault="003E5BCF" w:rsidP="003E5BCF">
      <w:pPr>
        <w:pStyle w:val="Iauiue"/>
        <w:ind w:firstLine="567"/>
        <w:jc w:val="both"/>
        <w:rPr>
          <w:sz w:val="24"/>
          <w:szCs w:val="24"/>
          <w:lang w:val="ru-RU"/>
        </w:rPr>
      </w:pPr>
      <w:r w:rsidRPr="003E5BCF">
        <w:rPr>
          <w:sz w:val="24"/>
          <w:szCs w:val="24"/>
          <w:lang w:val="ru-RU"/>
        </w:rPr>
        <w:t xml:space="preserve">8.6.6.2 </w:t>
      </w:r>
      <w:r w:rsidR="000211A3" w:rsidRPr="000211A3">
        <w:rPr>
          <w:sz w:val="24"/>
          <w:szCs w:val="24"/>
          <w:lang w:val="ru-RU"/>
        </w:rPr>
        <w:t xml:space="preserve">Типовой </w:t>
      </w:r>
      <w:r w:rsidRPr="000211A3">
        <w:rPr>
          <w:sz w:val="24"/>
          <w:szCs w:val="24"/>
          <w:lang w:val="ru-RU"/>
        </w:rPr>
        <w:t>размер</w:t>
      </w:r>
      <w:r w:rsidRPr="003E5BCF">
        <w:rPr>
          <w:sz w:val="24"/>
          <w:szCs w:val="24"/>
          <w:lang w:val="ru-RU"/>
        </w:rPr>
        <w:t xml:space="preserve"> записывается для отдельных крупных зерен, не средних, поскольку эти зерна находятся независимо друг от друга, и в том смысле, что не являются частью распределения размеров зерна.</w:t>
      </w:r>
    </w:p>
    <w:p w:rsidR="003E5BCF" w:rsidRPr="003E5BCF" w:rsidRDefault="003E5BCF" w:rsidP="003E5BCF">
      <w:pPr>
        <w:pStyle w:val="Iauiue"/>
        <w:ind w:firstLine="567"/>
        <w:jc w:val="both"/>
        <w:rPr>
          <w:sz w:val="24"/>
          <w:szCs w:val="24"/>
          <w:lang w:val="ru-RU"/>
        </w:rPr>
      </w:pPr>
      <w:r w:rsidRPr="003E5BCF">
        <w:rPr>
          <w:sz w:val="24"/>
          <w:szCs w:val="24"/>
          <w:lang w:val="ru-RU"/>
        </w:rPr>
        <w:t xml:space="preserve">8.6.7. Для топологического состояния образования полосчатой структуры необходимо использовать </w:t>
      </w:r>
      <w:r w:rsidR="000211A3" w:rsidRPr="00B232A9">
        <w:rPr>
          <w:sz w:val="24"/>
          <w:szCs w:val="24"/>
          <w:lang w:val="ru-RU"/>
        </w:rPr>
        <w:t>ASTM</w:t>
      </w:r>
      <w:r w:rsidR="000211A3" w:rsidRPr="003E5BCF">
        <w:rPr>
          <w:sz w:val="24"/>
          <w:szCs w:val="24"/>
          <w:lang w:val="ru-RU"/>
        </w:rPr>
        <w:t xml:space="preserve"> </w:t>
      </w:r>
      <w:r w:rsidRPr="003E5BCF">
        <w:rPr>
          <w:sz w:val="24"/>
          <w:szCs w:val="24"/>
          <w:lang w:val="ru-RU"/>
        </w:rPr>
        <w:t>Е112 для определения средних размеров зерен на двух разных участках. Использовать одну из методик 8.4 для оценки долей площади, занимаемой двумя различными размерами зерен.</w:t>
      </w:r>
    </w:p>
    <w:p w:rsidR="003E5BCF" w:rsidRPr="003E5BCF" w:rsidRDefault="003E5BCF" w:rsidP="003E5BCF">
      <w:pPr>
        <w:pStyle w:val="Iauiue"/>
        <w:ind w:firstLine="567"/>
        <w:jc w:val="both"/>
        <w:rPr>
          <w:sz w:val="24"/>
          <w:szCs w:val="24"/>
          <w:lang w:val="ru-RU"/>
        </w:rPr>
      </w:pPr>
      <w:r w:rsidRPr="003E5BCF">
        <w:rPr>
          <w:sz w:val="24"/>
          <w:szCs w:val="24"/>
          <w:lang w:val="ru-RU"/>
        </w:rPr>
        <w:t>8.6.7.1 Запротоколировать эти результаты как «Дуплексный, образование полосчатой структуры, ___% №___ ASTM, __% №___ ASTM», вставляя соответствующие доли площадей и средние размеры. Пример полного отчета может выглядеть следующим образом:</w:t>
      </w:r>
    </w:p>
    <w:p w:rsidR="003E5BCF" w:rsidRPr="003E5BCF" w:rsidRDefault="003E5BCF" w:rsidP="003E5BCF">
      <w:pPr>
        <w:pStyle w:val="Iauiue"/>
        <w:ind w:firstLine="567"/>
        <w:jc w:val="both"/>
        <w:rPr>
          <w:sz w:val="24"/>
          <w:szCs w:val="24"/>
          <w:lang w:val="ru-RU"/>
        </w:rPr>
      </w:pPr>
      <w:r w:rsidRPr="003E5BCF">
        <w:rPr>
          <w:sz w:val="24"/>
          <w:szCs w:val="24"/>
          <w:lang w:val="ru-RU"/>
        </w:rPr>
        <w:t>«</w:t>
      </w:r>
      <w:r w:rsidRPr="000211A3">
        <w:rPr>
          <w:sz w:val="24"/>
          <w:szCs w:val="24"/>
          <w:lang w:val="ru-RU"/>
        </w:rPr>
        <w:t xml:space="preserve">Продольный. </w:t>
      </w:r>
      <w:r w:rsidRPr="003E5BCF">
        <w:rPr>
          <w:sz w:val="24"/>
          <w:szCs w:val="24"/>
          <w:lang w:val="ru-RU"/>
        </w:rPr>
        <w:t xml:space="preserve">Дуплексный, Образование полосчатой структуры, 15% № 8 </w:t>
      </w:r>
      <w:r w:rsidRPr="003E5BCF">
        <w:rPr>
          <w:sz w:val="24"/>
          <w:szCs w:val="24"/>
        </w:rPr>
        <w:t>ASTM</w:t>
      </w:r>
      <w:r w:rsidRPr="003E5BCF">
        <w:rPr>
          <w:sz w:val="24"/>
          <w:szCs w:val="24"/>
          <w:lang w:val="ru-RU"/>
        </w:rPr>
        <w:t xml:space="preserve">, 85% № 2 </w:t>
      </w:r>
      <w:r w:rsidRPr="003E5BCF">
        <w:rPr>
          <w:sz w:val="24"/>
          <w:szCs w:val="24"/>
        </w:rPr>
        <w:t>ASTM</w:t>
      </w:r>
      <w:r w:rsidRPr="003E5BCF">
        <w:rPr>
          <w:sz w:val="24"/>
          <w:szCs w:val="24"/>
          <w:lang w:val="ru-RU"/>
        </w:rPr>
        <w:t>»</w:t>
      </w:r>
    </w:p>
    <w:p w:rsidR="003E5BCF" w:rsidRDefault="003E5BCF" w:rsidP="003E5BCF">
      <w:pPr>
        <w:pStyle w:val="Iauiue"/>
        <w:ind w:firstLine="567"/>
        <w:jc w:val="both"/>
        <w:rPr>
          <w:sz w:val="24"/>
          <w:szCs w:val="24"/>
          <w:lang w:val="ru-RU"/>
        </w:rPr>
      </w:pPr>
    </w:p>
    <w:p w:rsidR="000211A3" w:rsidRDefault="000211A3" w:rsidP="003E5BCF">
      <w:pPr>
        <w:pStyle w:val="Iauiue"/>
        <w:ind w:firstLine="567"/>
        <w:jc w:val="both"/>
        <w:rPr>
          <w:sz w:val="24"/>
          <w:szCs w:val="24"/>
          <w:lang w:val="ru-RU"/>
        </w:rPr>
      </w:pPr>
    </w:p>
    <w:p w:rsidR="000211A3" w:rsidRPr="003E5BCF" w:rsidRDefault="000211A3" w:rsidP="003E5BCF">
      <w:pPr>
        <w:pStyle w:val="Iauiue"/>
        <w:ind w:firstLine="567"/>
        <w:jc w:val="both"/>
        <w:rPr>
          <w:sz w:val="24"/>
          <w:szCs w:val="24"/>
          <w:lang w:val="ru-RU"/>
        </w:rPr>
      </w:pPr>
    </w:p>
    <w:p w:rsidR="003E5BCF" w:rsidRDefault="003E5BCF" w:rsidP="003E5BCF">
      <w:pPr>
        <w:pStyle w:val="Iauiue"/>
        <w:ind w:firstLine="567"/>
        <w:jc w:val="both"/>
        <w:rPr>
          <w:b/>
          <w:sz w:val="24"/>
          <w:szCs w:val="24"/>
          <w:lang w:val="ru-RU"/>
        </w:rPr>
      </w:pPr>
      <w:r w:rsidRPr="000211A3">
        <w:rPr>
          <w:b/>
          <w:sz w:val="24"/>
          <w:szCs w:val="24"/>
          <w:lang w:val="ru-RU"/>
        </w:rPr>
        <w:lastRenderedPageBreak/>
        <w:t>8.7 Статистическое определение распределения размера зерна (</w:t>
      </w:r>
      <w:r w:rsidR="000211A3" w:rsidRPr="000211A3">
        <w:rPr>
          <w:b/>
          <w:sz w:val="24"/>
          <w:szCs w:val="24"/>
          <w:lang w:val="ru-RU"/>
        </w:rPr>
        <w:t xml:space="preserve">см. приложение </w:t>
      </w:r>
      <w:r w:rsidRPr="000211A3">
        <w:rPr>
          <w:b/>
          <w:sz w:val="24"/>
          <w:szCs w:val="24"/>
          <w:lang w:val="ru-RU"/>
        </w:rPr>
        <w:t>X2)</w:t>
      </w:r>
    </w:p>
    <w:p w:rsidR="000211A3" w:rsidRPr="000211A3" w:rsidRDefault="000211A3" w:rsidP="003E5BCF">
      <w:pPr>
        <w:pStyle w:val="Iauiue"/>
        <w:ind w:firstLine="567"/>
        <w:jc w:val="both"/>
        <w:rPr>
          <w:b/>
          <w:sz w:val="24"/>
          <w:szCs w:val="24"/>
          <w:lang w:val="ru-RU"/>
        </w:rPr>
      </w:pPr>
    </w:p>
    <w:p w:rsidR="003E5BCF" w:rsidRPr="003E5BCF" w:rsidRDefault="003E5BCF" w:rsidP="003E5BCF">
      <w:pPr>
        <w:pStyle w:val="Iauiue"/>
        <w:ind w:firstLine="567"/>
        <w:jc w:val="both"/>
        <w:rPr>
          <w:sz w:val="24"/>
          <w:szCs w:val="24"/>
          <w:lang w:val="ru-RU"/>
        </w:rPr>
      </w:pPr>
      <w:r w:rsidRPr="003E5BCF">
        <w:rPr>
          <w:sz w:val="24"/>
          <w:szCs w:val="24"/>
          <w:lang w:val="ru-RU"/>
        </w:rPr>
        <w:t xml:space="preserve">8.7.1 Распределение пересеченной длины зерен может определяться методом ручного измерения и подсчета, которые являются трудоемкими и занимают много времени, и поэтому не рекомендуются. Распределение пересеченной длины зерен намного эффективнее определяется с помощью полуавтоматической системы анализа изображения с планшетом для цифрового ввода и электронным карандашом или </w:t>
      </w:r>
      <w:r w:rsidR="000211A3" w:rsidRPr="003E5BCF">
        <w:rPr>
          <w:sz w:val="24"/>
          <w:szCs w:val="24"/>
          <w:lang w:val="ru-RU"/>
        </w:rPr>
        <w:t>курсором,</w:t>
      </w:r>
      <w:r w:rsidRPr="003E5BCF">
        <w:rPr>
          <w:sz w:val="24"/>
          <w:szCs w:val="24"/>
          <w:lang w:val="ru-RU"/>
        </w:rPr>
        <w:t xml:space="preserve"> или с помощью автоматизированной системы анализа изображений с электронным карандашом или курсором.</w:t>
      </w:r>
    </w:p>
    <w:p w:rsidR="003E5BCF" w:rsidRPr="003E5BCF" w:rsidRDefault="003E5BCF" w:rsidP="003E5BCF">
      <w:pPr>
        <w:pStyle w:val="Iauiue"/>
        <w:ind w:firstLine="567"/>
        <w:jc w:val="both"/>
        <w:rPr>
          <w:sz w:val="24"/>
          <w:szCs w:val="24"/>
          <w:lang w:val="ru-RU"/>
        </w:rPr>
      </w:pPr>
      <w:r w:rsidRPr="003E5BCF">
        <w:rPr>
          <w:sz w:val="24"/>
          <w:szCs w:val="24"/>
          <w:lang w:val="ru-RU"/>
        </w:rPr>
        <w:t>8.7.2 Применять настоящий метод к проецируемым изображениям из микроскопа, или для микрофотографии, используя прозрачную накладку, содержащую испытательную сетку из тонких параллельных линий, расположенных на расстоянии 5 мм. Использовать карандаш или курсор в режиме «дискретной длины», где пересеченная длина определяется простым касанием к двум точкам, где линия сетки пересекает границу зерна. Выполнить этот процесс для каждого зерна по очереди по одной линии сетки, и повторить процесс для каждой линии сетки. Когда измерения завершены для одной позиции сетки, повернуть сетку в другое положение и повторить весь процесс. Рекомендуются четыре равноудаленные угловые положения сетки (например, под углом 0</w:t>
      </w:r>
      <w:r w:rsidR="000211A3">
        <w:rPr>
          <w:sz w:val="24"/>
          <w:szCs w:val="24"/>
          <w:lang w:val="ru-RU"/>
        </w:rPr>
        <w:t>°</w:t>
      </w:r>
      <w:r w:rsidRPr="003E5BCF">
        <w:rPr>
          <w:sz w:val="24"/>
          <w:szCs w:val="24"/>
          <w:lang w:val="ru-RU"/>
        </w:rPr>
        <w:t>, 45</w:t>
      </w:r>
      <w:r w:rsidR="000211A3">
        <w:rPr>
          <w:sz w:val="24"/>
          <w:szCs w:val="24"/>
          <w:lang w:val="ru-RU"/>
        </w:rPr>
        <w:t>°</w:t>
      </w:r>
      <w:r w:rsidRPr="003E5BCF">
        <w:rPr>
          <w:sz w:val="24"/>
          <w:szCs w:val="24"/>
          <w:lang w:val="ru-RU"/>
        </w:rPr>
        <w:t>, 90</w:t>
      </w:r>
      <w:r w:rsidR="000211A3">
        <w:rPr>
          <w:sz w:val="24"/>
          <w:szCs w:val="24"/>
          <w:lang w:val="ru-RU"/>
        </w:rPr>
        <w:t>°</w:t>
      </w:r>
      <w:r w:rsidRPr="003E5BCF">
        <w:rPr>
          <w:sz w:val="24"/>
          <w:szCs w:val="24"/>
          <w:lang w:val="ru-RU"/>
        </w:rPr>
        <w:t xml:space="preserve"> и 135°).</w:t>
      </w:r>
    </w:p>
    <w:p w:rsidR="003E5BCF" w:rsidRPr="003E5BCF" w:rsidRDefault="003E5BCF" w:rsidP="003E5BCF">
      <w:pPr>
        <w:pStyle w:val="Iauiue"/>
        <w:ind w:firstLine="567"/>
        <w:jc w:val="both"/>
        <w:rPr>
          <w:sz w:val="24"/>
          <w:szCs w:val="24"/>
          <w:lang w:val="ru-RU"/>
        </w:rPr>
      </w:pPr>
      <w:r w:rsidRPr="003E5BCF">
        <w:rPr>
          <w:sz w:val="24"/>
          <w:szCs w:val="24"/>
          <w:lang w:val="ru-RU"/>
        </w:rPr>
        <w:t xml:space="preserve">8.7.3. Обработать результаты всех измерений пересечений из всех положений сетки как один набор данных, и классифицировать длину пересечений по размеру в соответствии с заранее выбранными интервалами класса. Настоящие данные могут быть использованы для оценки характера распределения наблюдаемого размера зерна и для определения средней длины пересечения и долей площади пересечения для отдельных сегментов общего распределения. Образец применения настоящей методики приведен в </w:t>
      </w:r>
      <w:r w:rsidR="000211A3" w:rsidRPr="003E5BCF">
        <w:rPr>
          <w:sz w:val="24"/>
          <w:szCs w:val="24"/>
          <w:lang w:val="ru-RU"/>
        </w:rPr>
        <w:t xml:space="preserve">приложении </w:t>
      </w:r>
      <w:r w:rsidRPr="003E5BCF">
        <w:rPr>
          <w:sz w:val="24"/>
          <w:szCs w:val="24"/>
          <w:lang w:val="ru-RU"/>
        </w:rPr>
        <w:t>X1 вместе с формулами для расчета средней длины пересечения и доли площади. Представление данных в виде гистограммы или частотной диаграммы также приведено.</w:t>
      </w:r>
    </w:p>
    <w:p w:rsidR="003E5BCF" w:rsidRPr="003E5BCF" w:rsidRDefault="003E5BCF" w:rsidP="003E5BCF">
      <w:pPr>
        <w:pStyle w:val="Iauiue"/>
        <w:ind w:firstLine="567"/>
        <w:jc w:val="both"/>
        <w:rPr>
          <w:sz w:val="24"/>
          <w:szCs w:val="24"/>
          <w:lang w:val="ru-RU"/>
        </w:rPr>
      </w:pPr>
      <w:r w:rsidRPr="003E5BCF">
        <w:rPr>
          <w:sz w:val="24"/>
          <w:szCs w:val="24"/>
          <w:lang w:val="ru-RU"/>
        </w:rPr>
        <w:t>8.7.4 Настоящ</w:t>
      </w:r>
      <w:r w:rsidR="000211A3">
        <w:rPr>
          <w:sz w:val="24"/>
          <w:szCs w:val="24"/>
          <w:lang w:val="ru-RU"/>
        </w:rPr>
        <w:t>ий стандарт</w:t>
      </w:r>
      <w:r w:rsidRPr="003E5BCF">
        <w:rPr>
          <w:sz w:val="24"/>
          <w:szCs w:val="24"/>
          <w:lang w:val="ru-RU"/>
        </w:rPr>
        <w:t xml:space="preserve"> долж</w:t>
      </w:r>
      <w:r w:rsidR="000211A3">
        <w:rPr>
          <w:sz w:val="24"/>
          <w:szCs w:val="24"/>
          <w:lang w:val="ru-RU"/>
        </w:rPr>
        <w:t>е</w:t>
      </w:r>
      <w:r w:rsidRPr="003E5BCF">
        <w:rPr>
          <w:sz w:val="24"/>
          <w:szCs w:val="24"/>
          <w:lang w:val="ru-RU"/>
        </w:rPr>
        <w:t>н применяться ко многим площадям образца для того, чтобы представить распределение размеров зерна по всему образцу. Любые оценки долей площади, возникающие из настоящей методики действительны для всего образца, только если они выполняют требования 8.4.2.</w:t>
      </w:r>
    </w:p>
    <w:p w:rsidR="003E5BCF" w:rsidRPr="003E5BCF" w:rsidRDefault="003E5BCF" w:rsidP="003E5BCF">
      <w:pPr>
        <w:pStyle w:val="Iauiue"/>
        <w:ind w:firstLine="567"/>
        <w:jc w:val="both"/>
        <w:rPr>
          <w:sz w:val="24"/>
          <w:szCs w:val="24"/>
          <w:lang w:val="ru-RU"/>
        </w:rPr>
      </w:pPr>
      <w:r w:rsidRPr="003E5BCF">
        <w:rPr>
          <w:sz w:val="24"/>
          <w:szCs w:val="24"/>
          <w:lang w:val="ru-RU"/>
        </w:rPr>
        <w:t>8.7.5 Использование настоящей методики для оценки долей площади или для определения размера зерна, само по себе, не предоставляет полной характеристики дуплексного размера зерна образца. Классификация дуплексной зернистости (см</w:t>
      </w:r>
      <w:r w:rsidR="000211A3">
        <w:rPr>
          <w:sz w:val="24"/>
          <w:szCs w:val="24"/>
          <w:lang w:val="ru-RU"/>
        </w:rPr>
        <w:t xml:space="preserve">. </w:t>
      </w:r>
      <w:r w:rsidRPr="003E5BCF">
        <w:rPr>
          <w:sz w:val="24"/>
          <w:szCs w:val="24"/>
          <w:lang w:val="ru-RU"/>
        </w:rPr>
        <w:t>8.3) и надлежащая отчетность требуемой информации (см</w:t>
      </w:r>
      <w:r w:rsidR="000211A3">
        <w:rPr>
          <w:sz w:val="24"/>
          <w:szCs w:val="24"/>
          <w:lang w:val="ru-RU"/>
        </w:rPr>
        <w:t>.</w:t>
      </w:r>
      <w:r w:rsidRPr="003E5BCF">
        <w:rPr>
          <w:sz w:val="24"/>
          <w:szCs w:val="24"/>
          <w:lang w:val="ru-RU"/>
        </w:rPr>
        <w:t xml:space="preserve"> 8.6) также необходима.</w:t>
      </w:r>
    </w:p>
    <w:p w:rsidR="003E5BCF" w:rsidRPr="003E5BCF" w:rsidRDefault="003E5BCF" w:rsidP="003E5BCF">
      <w:pPr>
        <w:pStyle w:val="Iauiue"/>
        <w:ind w:firstLine="567"/>
        <w:jc w:val="both"/>
        <w:rPr>
          <w:sz w:val="24"/>
          <w:szCs w:val="24"/>
          <w:lang w:val="ru-RU"/>
        </w:rPr>
      </w:pPr>
    </w:p>
    <w:p w:rsidR="003E5BCF" w:rsidRPr="003E5BCF" w:rsidRDefault="003E5BCF" w:rsidP="003E5BCF">
      <w:pPr>
        <w:pStyle w:val="Iauiue"/>
        <w:ind w:firstLine="567"/>
        <w:jc w:val="both"/>
        <w:rPr>
          <w:sz w:val="24"/>
          <w:szCs w:val="24"/>
          <w:lang w:val="ru-RU"/>
        </w:rPr>
      </w:pPr>
    </w:p>
    <w:p w:rsidR="003E5BCF" w:rsidRPr="003E5BCF" w:rsidRDefault="003E5BCF" w:rsidP="000211A3">
      <w:pPr>
        <w:pStyle w:val="10"/>
        <w:numPr>
          <w:ilvl w:val="0"/>
          <w:numId w:val="4"/>
        </w:numPr>
        <w:tabs>
          <w:tab w:val="clear" w:pos="1134"/>
          <w:tab w:val="clear" w:pos="1605"/>
          <w:tab w:val="num" w:pos="0"/>
          <w:tab w:val="left" w:pos="851"/>
        </w:tabs>
        <w:spacing w:before="0" w:after="0"/>
        <w:ind w:left="0" w:firstLine="567"/>
        <w:rPr>
          <w:sz w:val="24"/>
          <w:szCs w:val="24"/>
        </w:rPr>
      </w:pPr>
      <w:bookmarkStart w:id="25" w:name="_Toc48656154"/>
      <w:r w:rsidRPr="000211A3">
        <w:rPr>
          <w:sz w:val="24"/>
          <w:szCs w:val="24"/>
        </w:rPr>
        <w:t>Прецизионность и систематическая ошибка</w:t>
      </w:r>
      <w:bookmarkEnd w:id="25"/>
    </w:p>
    <w:p w:rsidR="000211A3" w:rsidRDefault="000211A3" w:rsidP="003E5BCF">
      <w:pPr>
        <w:pStyle w:val="Iauiue"/>
        <w:ind w:firstLine="567"/>
        <w:jc w:val="both"/>
        <w:rPr>
          <w:sz w:val="24"/>
          <w:szCs w:val="24"/>
          <w:lang w:val="ru-RU"/>
        </w:rPr>
      </w:pPr>
    </w:p>
    <w:p w:rsidR="003E5BCF" w:rsidRPr="003E5BCF" w:rsidRDefault="003E5BCF" w:rsidP="003E5BCF">
      <w:pPr>
        <w:pStyle w:val="Iauiue"/>
        <w:ind w:firstLine="567"/>
        <w:jc w:val="both"/>
        <w:rPr>
          <w:sz w:val="24"/>
          <w:szCs w:val="24"/>
          <w:lang w:val="ru-RU"/>
        </w:rPr>
      </w:pPr>
      <w:r w:rsidRPr="003E5BCF">
        <w:rPr>
          <w:sz w:val="24"/>
          <w:szCs w:val="24"/>
          <w:lang w:val="ru-RU"/>
        </w:rPr>
        <w:t>9.1 Прецизионность и систематическая ошибка для определения размера зерна рассматриваются в указанных стандартах (</w:t>
      </w:r>
      <w:r w:rsidR="000211A3" w:rsidRPr="00B232A9">
        <w:rPr>
          <w:sz w:val="24"/>
          <w:szCs w:val="24"/>
          <w:lang w:val="ru-RU"/>
        </w:rPr>
        <w:t>ASTM</w:t>
      </w:r>
      <w:r w:rsidR="000211A3" w:rsidRPr="003E5BCF">
        <w:rPr>
          <w:sz w:val="24"/>
          <w:szCs w:val="24"/>
          <w:lang w:val="ru-RU"/>
        </w:rPr>
        <w:t xml:space="preserve"> </w:t>
      </w:r>
      <w:r w:rsidRPr="003E5BCF">
        <w:rPr>
          <w:sz w:val="24"/>
          <w:szCs w:val="24"/>
          <w:lang w:val="ru-RU"/>
        </w:rPr>
        <w:t xml:space="preserve">E930 и </w:t>
      </w:r>
      <w:r w:rsidR="000211A3" w:rsidRPr="00B232A9">
        <w:rPr>
          <w:sz w:val="24"/>
          <w:szCs w:val="24"/>
          <w:lang w:val="ru-RU"/>
        </w:rPr>
        <w:t>ASTM</w:t>
      </w:r>
      <w:r w:rsidR="000211A3" w:rsidRPr="003E5BCF">
        <w:rPr>
          <w:sz w:val="24"/>
          <w:szCs w:val="24"/>
          <w:lang w:val="ru-RU"/>
        </w:rPr>
        <w:t xml:space="preserve"> </w:t>
      </w:r>
      <w:r w:rsidRPr="003E5BCF">
        <w:rPr>
          <w:sz w:val="24"/>
          <w:szCs w:val="24"/>
          <w:lang w:val="ru-RU"/>
        </w:rPr>
        <w:t>E112).</w:t>
      </w:r>
    </w:p>
    <w:p w:rsidR="003E5BCF" w:rsidRPr="003E5BCF" w:rsidRDefault="003E5BCF" w:rsidP="003E5BCF">
      <w:pPr>
        <w:pStyle w:val="Iauiue"/>
        <w:ind w:firstLine="567"/>
        <w:jc w:val="both"/>
        <w:rPr>
          <w:sz w:val="24"/>
          <w:szCs w:val="24"/>
          <w:lang w:val="ru-RU"/>
        </w:rPr>
      </w:pPr>
      <w:r w:rsidRPr="003E5BCF">
        <w:rPr>
          <w:sz w:val="24"/>
          <w:szCs w:val="24"/>
          <w:lang w:val="ru-RU"/>
        </w:rPr>
        <w:t xml:space="preserve">9.2 В настоящее время прецизионность и систематическая ошибка для оценок доли площади определяются в программе оценки кругового сличения. Результаты будут включены при их наличии. </w:t>
      </w:r>
    </w:p>
    <w:p w:rsidR="003E5BCF" w:rsidRDefault="003E5BCF" w:rsidP="003E5BCF">
      <w:pPr>
        <w:pStyle w:val="Iauiue"/>
        <w:ind w:firstLine="567"/>
        <w:jc w:val="both"/>
        <w:rPr>
          <w:b/>
          <w:sz w:val="24"/>
          <w:szCs w:val="24"/>
          <w:lang w:val="ru-RU"/>
        </w:rPr>
      </w:pPr>
    </w:p>
    <w:p w:rsidR="000211A3" w:rsidRPr="001B1DC7" w:rsidRDefault="000211A3" w:rsidP="000211A3">
      <w:pPr>
        <w:pStyle w:val="10"/>
        <w:pageBreakBefore/>
        <w:spacing w:before="0" w:after="0"/>
        <w:ind w:firstLine="0"/>
        <w:jc w:val="center"/>
        <w:rPr>
          <w:sz w:val="24"/>
          <w:szCs w:val="24"/>
        </w:rPr>
      </w:pPr>
      <w:bookmarkStart w:id="26" w:name="_Toc48656155"/>
      <w:r w:rsidRPr="001B1DC7">
        <w:rPr>
          <w:sz w:val="24"/>
          <w:szCs w:val="24"/>
        </w:rPr>
        <w:lastRenderedPageBreak/>
        <w:t>Приложени</w:t>
      </w:r>
      <w:r>
        <w:rPr>
          <w:sz w:val="24"/>
          <w:szCs w:val="24"/>
        </w:rPr>
        <w:t xml:space="preserve">е </w:t>
      </w:r>
      <w:r w:rsidR="009F1DAE">
        <w:rPr>
          <w:sz w:val="24"/>
          <w:szCs w:val="24"/>
        </w:rPr>
        <w:t>А</w:t>
      </w:r>
      <w:bookmarkEnd w:id="26"/>
    </w:p>
    <w:p w:rsidR="000211A3" w:rsidRPr="00076755" w:rsidRDefault="000211A3" w:rsidP="000211A3">
      <w:pPr>
        <w:pStyle w:val="Style34"/>
        <w:widowControl/>
        <w:jc w:val="center"/>
        <w:rPr>
          <w:rStyle w:val="FontStyle59"/>
          <w:b w:val="0"/>
          <w:bCs/>
          <w:i/>
          <w:sz w:val="24"/>
          <w:lang w:eastAsia="en-US"/>
        </w:rPr>
      </w:pPr>
      <w:r>
        <w:rPr>
          <w:rStyle w:val="FontStyle59"/>
          <w:b w:val="0"/>
          <w:bCs/>
          <w:i/>
          <w:sz w:val="24"/>
          <w:lang w:eastAsia="en-US"/>
        </w:rPr>
        <w:t>(</w:t>
      </w:r>
      <w:r w:rsidR="006F3AC8">
        <w:rPr>
          <w:rStyle w:val="FontStyle59"/>
          <w:b w:val="0"/>
          <w:bCs/>
          <w:i/>
          <w:sz w:val="24"/>
          <w:lang w:val="kk-KZ" w:eastAsia="en-US"/>
        </w:rPr>
        <w:t>обязательно</w:t>
      </w:r>
      <w:bookmarkStart w:id="27" w:name="_GoBack"/>
      <w:bookmarkEnd w:id="27"/>
      <w:r>
        <w:rPr>
          <w:rStyle w:val="FontStyle59"/>
          <w:b w:val="0"/>
          <w:bCs/>
          <w:i/>
          <w:sz w:val="24"/>
          <w:lang w:val="kk-KZ" w:eastAsia="en-US"/>
        </w:rPr>
        <w:t>е</w:t>
      </w:r>
      <w:r w:rsidRPr="00076755">
        <w:rPr>
          <w:rStyle w:val="FontStyle59"/>
          <w:b w:val="0"/>
          <w:bCs/>
          <w:i/>
          <w:sz w:val="24"/>
          <w:lang w:eastAsia="en-US"/>
        </w:rPr>
        <w:t>)</w:t>
      </w:r>
    </w:p>
    <w:p w:rsidR="000211A3" w:rsidRPr="009F1DAE" w:rsidRDefault="000211A3" w:rsidP="009F1DAE">
      <w:pPr>
        <w:pStyle w:val="Iauiue"/>
        <w:ind w:firstLine="567"/>
        <w:jc w:val="both"/>
        <w:rPr>
          <w:b/>
          <w:sz w:val="24"/>
          <w:szCs w:val="24"/>
          <w:lang w:val="ru-RU"/>
        </w:rPr>
      </w:pPr>
    </w:p>
    <w:p w:rsidR="000211A3" w:rsidRPr="009F1DAE" w:rsidRDefault="009F1DAE" w:rsidP="009F1DAE">
      <w:pPr>
        <w:pStyle w:val="Iauiue"/>
        <w:ind w:firstLine="567"/>
        <w:rPr>
          <w:b/>
          <w:sz w:val="24"/>
          <w:szCs w:val="24"/>
          <w:lang w:val="ru-RU"/>
        </w:rPr>
      </w:pPr>
      <w:r>
        <w:rPr>
          <w:b/>
          <w:sz w:val="24"/>
          <w:szCs w:val="24"/>
          <w:lang w:val="ru-RU"/>
        </w:rPr>
        <w:t xml:space="preserve">А1 </w:t>
      </w:r>
      <w:r w:rsidRPr="009F1DAE">
        <w:rPr>
          <w:b/>
          <w:sz w:val="24"/>
          <w:szCs w:val="24"/>
          <w:lang w:val="ru-RU"/>
        </w:rPr>
        <w:t>Примерные микрофотографии видов дуплексной зернистости</w:t>
      </w:r>
    </w:p>
    <w:p w:rsidR="000211A3" w:rsidRPr="009F1DAE" w:rsidRDefault="000211A3" w:rsidP="009F1DAE">
      <w:pPr>
        <w:pStyle w:val="Iauiue"/>
        <w:ind w:firstLine="567"/>
        <w:jc w:val="both"/>
        <w:rPr>
          <w:sz w:val="24"/>
          <w:szCs w:val="24"/>
          <w:lang w:val="ru-RU"/>
        </w:rPr>
      </w:pPr>
    </w:p>
    <w:p w:rsidR="000211A3" w:rsidRPr="009F1DAE" w:rsidRDefault="000211A3" w:rsidP="009F1DAE">
      <w:pPr>
        <w:pStyle w:val="Iauiue"/>
        <w:ind w:firstLine="567"/>
        <w:jc w:val="both"/>
        <w:rPr>
          <w:sz w:val="24"/>
          <w:szCs w:val="24"/>
          <w:lang w:val="ru-RU"/>
        </w:rPr>
      </w:pPr>
      <w:r w:rsidRPr="009F1DAE">
        <w:rPr>
          <w:sz w:val="24"/>
          <w:szCs w:val="24"/>
          <w:lang w:val="ru-RU"/>
        </w:rPr>
        <w:t xml:space="preserve">А1.1 В настоящем </w:t>
      </w:r>
      <w:r w:rsidR="009F1DAE" w:rsidRPr="009F1DAE">
        <w:rPr>
          <w:sz w:val="24"/>
          <w:szCs w:val="24"/>
          <w:lang w:val="ru-RU"/>
        </w:rPr>
        <w:t xml:space="preserve">приложении </w:t>
      </w:r>
      <w:r w:rsidRPr="009F1DAE">
        <w:rPr>
          <w:sz w:val="24"/>
          <w:szCs w:val="24"/>
          <w:lang w:val="ru-RU"/>
        </w:rPr>
        <w:t xml:space="preserve">приведены микрофотографии, представляющие различные виды дуплексной зернистости, определенные в настоящем стандарте. Каждая микрофотография сопровождается соответствующим форматом отчета для этого типа дуплексной зернистости. Значения размера зерна и доли площади, показанные в настоящем формате отчета, соответствуют внешнему виду микрофотографии на рисунке. Тем не менее, эти значения размеров зерна и доли площади определяются при осмотре всей площади образца, не только путем исследования поля, показанного на микрофотографии. </w:t>
      </w:r>
      <w:r w:rsidRPr="009F1DAE">
        <w:rPr>
          <w:sz w:val="24"/>
          <w:szCs w:val="24"/>
        </w:rPr>
        <w:t>См</w:t>
      </w:r>
      <w:r w:rsidR="009F1DAE">
        <w:rPr>
          <w:sz w:val="24"/>
          <w:szCs w:val="24"/>
          <w:lang w:val="ru-RU"/>
        </w:rPr>
        <w:t>.</w:t>
      </w:r>
      <w:r w:rsidRPr="009F1DAE">
        <w:rPr>
          <w:sz w:val="24"/>
          <w:szCs w:val="24"/>
        </w:rPr>
        <w:t xml:space="preserve"> </w:t>
      </w:r>
      <w:r w:rsidRPr="009F1DAE">
        <w:rPr>
          <w:sz w:val="24"/>
          <w:szCs w:val="24"/>
          <w:lang w:val="ru-RU"/>
        </w:rPr>
        <w:t>рисунки</w:t>
      </w:r>
      <w:r w:rsidRPr="009F1DAE">
        <w:rPr>
          <w:sz w:val="24"/>
          <w:szCs w:val="24"/>
        </w:rPr>
        <w:t xml:space="preserve"> A1.1-A1.6.</w:t>
      </w:r>
    </w:p>
    <w:p w:rsidR="000211A3" w:rsidRPr="009F1DAE" w:rsidRDefault="000211A3" w:rsidP="009F1DAE">
      <w:pPr>
        <w:pStyle w:val="Iauiue"/>
        <w:ind w:firstLine="567"/>
        <w:jc w:val="both"/>
        <w:rPr>
          <w:sz w:val="24"/>
          <w:szCs w:val="24"/>
          <w:lang w:val="ru-RU"/>
        </w:rPr>
      </w:pPr>
      <w:r w:rsidRPr="009F1DAE">
        <w:rPr>
          <w:noProof/>
          <w:sz w:val="24"/>
          <w:szCs w:val="24"/>
          <w:lang w:val="ru-RU"/>
        </w:rPr>
        <w:drawing>
          <wp:inline distT="0" distB="0" distL="0" distR="0">
            <wp:extent cx="5939790" cy="4653915"/>
            <wp:effectExtent l="0" t="0" r="381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39790" cy="4653915"/>
                    </a:xfrm>
                    <a:prstGeom prst="rect">
                      <a:avLst/>
                    </a:prstGeom>
                    <a:noFill/>
                    <a:ln>
                      <a:noFill/>
                    </a:ln>
                  </pic:spPr>
                </pic:pic>
              </a:graphicData>
            </a:graphic>
          </wp:inline>
        </w:drawing>
      </w:r>
    </w:p>
    <w:p w:rsidR="000211A3" w:rsidRPr="009F1DAE" w:rsidRDefault="000211A3" w:rsidP="009F1DAE">
      <w:pPr>
        <w:pStyle w:val="Iauiue"/>
        <w:ind w:firstLine="567"/>
        <w:jc w:val="both"/>
        <w:rPr>
          <w:sz w:val="24"/>
          <w:szCs w:val="24"/>
          <w:lang w:val="ru-RU"/>
        </w:rPr>
      </w:pPr>
      <w:r w:rsidRPr="009F1DAE">
        <w:rPr>
          <w:sz w:val="24"/>
          <w:szCs w:val="24"/>
          <w:lang w:val="ru-RU"/>
        </w:rPr>
        <w:t xml:space="preserve">Продольный, Дуплексный, ALA, № 10 </w:t>
      </w:r>
      <w:r w:rsidRPr="009F1DAE">
        <w:rPr>
          <w:sz w:val="24"/>
          <w:szCs w:val="24"/>
        </w:rPr>
        <w:t>ASTM</w:t>
      </w:r>
      <w:r w:rsidRPr="009F1DAE">
        <w:rPr>
          <w:sz w:val="24"/>
          <w:szCs w:val="24"/>
          <w:lang w:val="ru-RU"/>
        </w:rPr>
        <w:t xml:space="preserve">, </w:t>
      </w:r>
      <w:r w:rsidRPr="009F1DAE">
        <w:rPr>
          <w:sz w:val="24"/>
          <w:szCs w:val="24"/>
        </w:rPr>
        <w:t>ALA</w:t>
      </w:r>
      <w:r w:rsidRPr="009F1DAE">
        <w:rPr>
          <w:sz w:val="24"/>
          <w:szCs w:val="24"/>
          <w:lang w:val="ru-RU"/>
        </w:rPr>
        <w:t xml:space="preserve"> №4 </w:t>
      </w:r>
      <w:r w:rsidRPr="009F1DAE">
        <w:rPr>
          <w:sz w:val="24"/>
          <w:szCs w:val="24"/>
        </w:rPr>
        <w:t>ASTM</w:t>
      </w:r>
      <w:r w:rsidRPr="009F1DAE">
        <w:rPr>
          <w:sz w:val="24"/>
          <w:szCs w:val="24"/>
          <w:lang w:val="ru-RU"/>
        </w:rPr>
        <w:t xml:space="preserve"> </w:t>
      </w:r>
    </w:p>
    <w:p w:rsidR="009F1DAE" w:rsidRDefault="009F1DAE" w:rsidP="009F1DAE">
      <w:pPr>
        <w:pStyle w:val="Iauiue"/>
        <w:ind w:firstLine="567"/>
        <w:jc w:val="center"/>
        <w:rPr>
          <w:b/>
          <w:sz w:val="24"/>
          <w:szCs w:val="24"/>
          <w:lang w:val="ru-RU"/>
        </w:rPr>
      </w:pPr>
    </w:p>
    <w:p w:rsidR="000211A3" w:rsidRPr="009F1DAE" w:rsidRDefault="000211A3" w:rsidP="009F1DAE">
      <w:pPr>
        <w:pStyle w:val="Iauiue"/>
        <w:ind w:firstLine="567"/>
        <w:jc w:val="center"/>
        <w:rPr>
          <w:b/>
          <w:sz w:val="24"/>
          <w:szCs w:val="24"/>
          <w:lang w:val="ru-RU"/>
        </w:rPr>
      </w:pPr>
      <w:r w:rsidRPr="009F1DAE">
        <w:rPr>
          <w:b/>
          <w:sz w:val="24"/>
          <w:szCs w:val="24"/>
          <w:lang w:val="ru-RU"/>
        </w:rPr>
        <w:t>Рисунок А1.1</w:t>
      </w:r>
      <w:r w:rsidR="009F1DAE">
        <w:rPr>
          <w:b/>
          <w:sz w:val="24"/>
          <w:szCs w:val="24"/>
          <w:lang w:val="ru-RU"/>
        </w:rPr>
        <w:t xml:space="preserve"> – </w:t>
      </w:r>
      <w:r w:rsidRPr="009F1DAE">
        <w:rPr>
          <w:b/>
          <w:sz w:val="24"/>
          <w:szCs w:val="24"/>
          <w:lang w:val="ru-RU"/>
        </w:rPr>
        <w:t>Состояние</w:t>
      </w:r>
      <w:r w:rsidRPr="009F1DAE">
        <w:rPr>
          <w:b/>
          <w:sz w:val="24"/>
          <w:szCs w:val="24"/>
        </w:rPr>
        <w:t xml:space="preserve"> ALA</w:t>
      </w:r>
    </w:p>
    <w:p w:rsidR="000211A3" w:rsidRPr="009F1DAE" w:rsidRDefault="000211A3" w:rsidP="009F1DAE">
      <w:pPr>
        <w:pStyle w:val="Iauiue"/>
        <w:ind w:firstLine="567"/>
        <w:jc w:val="both"/>
        <w:rPr>
          <w:sz w:val="24"/>
          <w:szCs w:val="24"/>
          <w:lang w:val="ru-RU"/>
        </w:rPr>
      </w:pPr>
    </w:p>
    <w:p w:rsidR="000211A3" w:rsidRPr="009F1DAE" w:rsidRDefault="000211A3" w:rsidP="009F1DAE">
      <w:pPr>
        <w:pStyle w:val="Iauiue"/>
        <w:ind w:firstLine="567"/>
        <w:jc w:val="both"/>
        <w:rPr>
          <w:sz w:val="24"/>
          <w:szCs w:val="24"/>
          <w:lang w:val="ru-RU"/>
        </w:rPr>
      </w:pPr>
      <w:r w:rsidRPr="009F1DAE">
        <w:rPr>
          <w:noProof/>
          <w:sz w:val="24"/>
          <w:szCs w:val="24"/>
          <w:lang w:val="ru-RU"/>
        </w:rPr>
        <w:lastRenderedPageBreak/>
        <w:drawing>
          <wp:inline distT="0" distB="0" distL="0" distR="0">
            <wp:extent cx="5391150" cy="4371975"/>
            <wp:effectExtent l="0" t="0" r="0" b="952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91150" cy="4371975"/>
                    </a:xfrm>
                    <a:prstGeom prst="rect">
                      <a:avLst/>
                    </a:prstGeom>
                    <a:noFill/>
                    <a:ln>
                      <a:noFill/>
                    </a:ln>
                  </pic:spPr>
                </pic:pic>
              </a:graphicData>
            </a:graphic>
          </wp:inline>
        </w:drawing>
      </w:r>
    </w:p>
    <w:p w:rsidR="000211A3" w:rsidRPr="009F1DAE" w:rsidRDefault="000211A3" w:rsidP="009F1DAE">
      <w:pPr>
        <w:pStyle w:val="Iauiue"/>
        <w:ind w:firstLine="567"/>
        <w:jc w:val="center"/>
        <w:rPr>
          <w:sz w:val="24"/>
          <w:szCs w:val="24"/>
          <w:lang w:val="ru-RU"/>
        </w:rPr>
      </w:pPr>
      <w:r w:rsidRPr="009F1DAE">
        <w:rPr>
          <w:sz w:val="24"/>
          <w:szCs w:val="24"/>
          <w:lang w:val="ru-RU"/>
        </w:rPr>
        <w:t>50Х</w:t>
      </w:r>
    </w:p>
    <w:p w:rsidR="000211A3" w:rsidRPr="009F1DAE" w:rsidRDefault="000211A3" w:rsidP="009F1DAE">
      <w:pPr>
        <w:pStyle w:val="Iauiue"/>
        <w:ind w:firstLine="567"/>
        <w:jc w:val="center"/>
        <w:rPr>
          <w:sz w:val="24"/>
          <w:szCs w:val="24"/>
          <w:lang w:val="ru-RU"/>
        </w:rPr>
      </w:pPr>
      <w:r w:rsidRPr="009F1DAE">
        <w:rPr>
          <w:sz w:val="24"/>
          <w:szCs w:val="24"/>
          <w:lang w:val="ru-RU"/>
        </w:rPr>
        <w:t xml:space="preserve">Продольный, Дуплексный, широкий диапазон, №4 </w:t>
      </w:r>
      <w:r w:rsidRPr="009F1DAE">
        <w:rPr>
          <w:sz w:val="24"/>
          <w:szCs w:val="24"/>
        </w:rPr>
        <w:t>ASTM</w:t>
      </w:r>
      <w:r w:rsidRPr="009F1DAE">
        <w:rPr>
          <w:sz w:val="24"/>
          <w:szCs w:val="24"/>
          <w:lang w:val="ru-RU"/>
        </w:rPr>
        <w:t>, диапазон от №0 ASTM до №7 ASTM</w:t>
      </w:r>
    </w:p>
    <w:p w:rsidR="000211A3" w:rsidRPr="009F1DAE" w:rsidRDefault="000211A3" w:rsidP="009F1DAE">
      <w:pPr>
        <w:pStyle w:val="Iauiue"/>
        <w:ind w:firstLine="567"/>
        <w:jc w:val="center"/>
        <w:rPr>
          <w:b/>
          <w:sz w:val="24"/>
          <w:szCs w:val="24"/>
          <w:lang w:val="ru-RU"/>
        </w:rPr>
      </w:pPr>
      <w:r w:rsidRPr="009F1DAE">
        <w:rPr>
          <w:b/>
          <w:sz w:val="24"/>
          <w:szCs w:val="24"/>
          <w:lang w:val="ru-RU"/>
        </w:rPr>
        <w:t>Рисунок А1.2</w:t>
      </w:r>
      <w:r w:rsidR="009F1DAE">
        <w:rPr>
          <w:b/>
          <w:sz w:val="24"/>
          <w:szCs w:val="24"/>
          <w:lang w:val="ru-RU"/>
        </w:rPr>
        <w:t xml:space="preserve"> – </w:t>
      </w:r>
      <w:r w:rsidRPr="009F1DAE">
        <w:rPr>
          <w:b/>
          <w:sz w:val="24"/>
          <w:szCs w:val="24"/>
          <w:lang w:val="ru-RU"/>
        </w:rPr>
        <w:t>Состояние широкого диапазона</w:t>
      </w:r>
    </w:p>
    <w:p w:rsidR="000211A3" w:rsidRPr="009F1DAE" w:rsidRDefault="000211A3" w:rsidP="009F1DAE">
      <w:pPr>
        <w:pStyle w:val="Iauiue"/>
        <w:ind w:firstLine="567"/>
        <w:jc w:val="both"/>
        <w:rPr>
          <w:sz w:val="24"/>
          <w:szCs w:val="24"/>
          <w:lang w:val="ru-RU"/>
        </w:rPr>
      </w:pPr>
      <w:r w:rsidRPr="009F1DAE">
        <w:rPr>
          <w:noProof/>
          <w:sz w:val="24"/>
          <w:szCs w:val="24"/>
          <w:lang w:val="ru-RU"/>
        </w:rPr>
        <w:lastRenderedPageBreak/>
        <w:drawing>
          <wp:inline distT="0" distB="0" distL="0" distR="0">
            <wp:extent cx="5667375" cy="4352925"/>
            <wp:effectExtent l="0" t="0" r="9525" b="952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67375" cy="4352925"/>
                    </a:xfrm>
                    <a:prstGeom prst="rect">
                      <a:avLst/>
                    </a:prstGeom>
                    <a:noFill/>
                    <a:ln>
                      <a:noFill/>
                    </a:ln>
                  </pic:spPr>
                </pic:pic>
              </a:graphicData>
            </a:graphic>
          </wp:inline>
        </w:drawing>
      </w:r>
    </w:p>
    <w:p w:rsidR="000211A3" w:rsidRPr="009F1DAE" w:rsidRDefault="000211A3" w:rsidP="009F1DAE">
      <w:pPr>
        <w:pStyle w:val="Iauiue"/>
        <w:ind w:firstLine="567"/>
        <w:jc w:val="center"/>
        <w:rPr>
          <w:sz w:val="24"/>
          <w:szCs w:val="24"/>
          <w:lang w:val="ru-RU"/>
        </w:rPr>
      </w:pPr>
      <w:r w:rsidRPr="009F1DAE">
        <w:rPr>
          <w:sz w:val="24"/>
          <w:szCs w:val="24"/>
          <w:lang w:val="ru-RU"/>
        </w:rPr>
        <w:t>100Х</w:t>
      </w:r>
    </w:p>
    <w:p w:rsidR="000211A3" w:rsidRPr="009F1DAE" w:rsidRDefault="000211A3" w:rsidP="009F1DAE">
      <w:pPr>
        <w:pStyle w:val="Iauiue"/>
        <w:jc w:val="center"/>
        <w:rPr>
          <w:sz w:val="24"/>
          <w:szCs w:val="24"/>
          <w:lang w:val="ru-RU"/>
        </w:rPr>
      </w:pPr>
      <w:r w:rsidRPr="009F1DAE">
        <w:rPr>
          <w:sz w:val="24"/>
          <w:szCs w:val="24"/>
          <w:lang w:val="ru-RU"/>
        </w:rPr>
        <w:t>Продольный, Дуплексный, бимодальный, 22</w:t>
      </w:r>
      <w:r w:rsidR="009F1DAE">
        <w:rPr>
          <w:sz w:val="24"/>
          <w:szCs w:val="24"/>
          <w:lang w:val="ru-RU"/>
        </w:rPr>
        <w:t xml:space="preserve"> </w:t>
      </w:r>
      <w:r w:rsidRPr="009F1DAE">
        <w:rPr>
          <w:sz w:val="24"/>
          <w:szCs w:val="24"/>
          <w:lang w:val="ru-RU"/>
        </w:rPr>
        <w:t xml:space="preserve">% №4,5 </w:t>
      </w:r>
      <w:r w:rsidRPr="009F1DAE">
        <w:rPr>
          <w:sz w:val="24"/>
          <w:szCs w:val="24"/>
        </w:rPr>
        <w:t>ASTM</w:t>
      </w:r>
      <w:r w:rsidRPr="009F1DAE">
        <w:rPr>
          <w:sz w:val="24"/>
          <w:szCs w:val="24"/>
          <w:lang w:val="ru-RU"/>
        </w:rPr>
        <w:t>,</w:t>
      </w:r>
      <w:r w:rsidR="009F1DAE">
        <w:rPr>
          <w:sz w:val="24"/>
          <w:szCs w:val="24"/>
          <w:lang w:val="ru-RU"/>
        </w:rPr>
        <w:t xml:space="preserve"> </w:t>
      </w:r>
      <w:r w:rsidRPr="009F1DAE">
        <w:rPr>
          <w:sz w:val="24"/>
          <w:szCs w:val="24"/>
          <w:lang w:val="ru-RU"/>
        </w:rPr>
        <w:t>78</w:t>
      </w:r>
      <w:r w:rsidR="009F1DAE">
        <w:rPr>
          <w:sz w:val="24"/>
          <w:szCs w:val="24"/>
          <w:lang w:val="ru-RU"/>
        </w:rPr>
        <w:t xml:space="preserve"> </w:t>
      </w:r>
      <w:r w:rsidRPr="009F1DAE">
        <w:rPr>
          <w:sz w:val="24"/>
          <w:szCs w:val="24"/>
          <w:lang w:val="ru-RU"/>
        </w:rPr>
        <w:t>% №9 ASTM</w:t>
      </w:r>
    </w:p>
    <w:p w:rsidR="000211A3" w:rsidRPr="009F1DAE" w:rsidRDefault="000211A3" w:rsidP="009F1DAE">
      <w:pPr>
        <w:pStyle w:val="Iauiue"/>
        <w:ind w:firstLine="567"/>
        <w:jc w:val="center"/>
        <w:rPr>
          <w:b/>
          <w:sz w:val="24"/>
          <w:szCs w:val="24"/>
          <w:lang w:val="ru-RU"/>
        </w:rPr>
      </w:pPr>
      <w:r w:rsidRPr="009F1DAE">
        <w:rPr>
          <w:b/>
          <w:sz w:val="24"/>
          <w:szCs w:val="24"/>
          <w:lang w:val="ru-RU"/>
        </w:rPr>
        <w:t>Рисунок А1.3</w:t>
      </w:r>
      <w:r w:rsidR="009F1DAE">
        <w:rPr>
          <w:b/>
          <w:sz w:val="24"/>
          <w:szCs w:val="24"/>
          <w:lang w:val="ru-RU"/>
        </w:rPr>
        <w:t xml:space="preserve"> – </w:t>
      </w:r>
      <w:r w:rsidRPr="009F1DAE">
        <w:rPr>
          <w:b/>
          <w:sz w:val="24"/>
          <w:szCs w:val="24"/>
          <w:lang w:val="ru-RU"/>
        </w:rPr>
        <w:t>Бимодальное Состояние</w:t>
      </w:r>
    </w:p>
    <w:p w:rsidR="000211A3" w:rsidRPr="009F1DAE" w:rsidRDefault="000211A3" w:rsidP="009F1DAE">
      <w:pPr>
        <w:pStyle w:val="Iauiue"/>
        <w:ind w:firstLine="567"/>
        <w:jc w:val="center"/>
        <w:rPr>
          <w:sz w:val="24"/>
          <w:szCs w:val="24"/>
          <w:lang w:val="ru-RU"/>
        </w:rPr>
      </w:pPr>
    </w:p>
    <w:p w:rsidR="000211A3" w:rsidRPr="009F1DAE" w:rsidRDefault="000211A3" w:rsidP="009F1DAE">
      <w:pPr>
        <w:pStyle w:val="Iauiue"/>
        <w:ind w:firstLine="567"/>
        <w:jc w:val="center"/>
        <w:rPr>
          <w:sz w:val="24"/>
          <w:szCs w:val="24"/>
          <w:lang w:val="ru-RU"/>
        </w:rPr>
      </w:pPr>
      <w:r w:rsidRPr="009F1DAE">
        <w:rPr>
          <w:noProof/>
          <w:sz w:val="24"/>
          <w:szCs w:val="24"/>
          <w:lang w:val="ru-RU"/>
        </w:rPr>
        <w:lastRenderedPageBreak/>
        <w:drawing>
          <wp:inline distT="0" distB="0" distL="0" distR="0">
            <wp:extent cx="5476875" cy="4324350"/>
            <wp:effectExtent l="0" t="0" r="952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76875" cy="4324350"/>
                    </a:xfrm>
                    <a:prstGeom prst="rect">
                      <a:avLst/>
                    </a:prstGeom>
                    <a:noFill/>
                    <a:ln>
                      <a:noFill/>
                    </a:ln>
                  </pic:spPr>
                </pic:pic>
              </a:graphicData>
            </a:graphic>
          </wp:inline>
        </w:drawing>
      </w:r>
    </w:p>
    <w:p w:rsidR="000211A3" w:rsidRPr="009F1DAE" w:rsidRDefault="000211A3" w:rsidP="009F1DAE">
      <w:pPr>
        <w:pStyle w:val="Iauiue"/>
        <w:ind w:firstLine="567"/>
        <w:jc w:val="center"/>
        <w:rPr>
          <w:sz w:val="24"/>
          <w:szCs w:val="24"/>
          <w:lang w:val="ru-RU"/>
        </w:rPr>
      </w:pPr>
      <w:r w:rsidRPr="009F1DAE">
        <w:rPr>
          <w:sz w:val="24"/>
          <w:szCs w:val="24"/>
          <w:lang w:val="ru-RU"/>
        </w:rPr>
        <w:t>100Х</w:t>
      </w:r>
    </w:p>
    <w:p w:rsidR="000211A3" w:rsidRPr="009F1DAE" w:rsidRDefault="000211A3" w:rsidP="009F1DAE">
      <w:pPr>
        <w:pStyle w:val="Iauiue"/>
        <w:ind w:firstLine="567"/>
        <w:jc w:val="center"/>
        <w:rPr>
          <w:sz w:val="24"/>
          <w:szCs w:val="24"/>
          <w:lang w:val="ru-RU"/>
        </w:rPr>
      </w:pPr>
      <w:r w:rsidRPr="009F1DAE">
        <w:rPr>
          <w:sz w:val="24"/>
          <w:szCs w:val="24"/>
          <w:lang w:val="ru-RU"/>
        </w:rPr>
        <w:t xml:space="preserve">Поперечный. Дуплексный, Поперечное сечение, №10 </w:t>
      </w:r>
      <w:r w:rsidRPr="009F1DAE">
        <w:rPr>
          <w:sz w:val="24"/>
          <w:szCs w:val="24"/>
        </w:rPr>
        <w:t>ASTM</w:t>
      </w:r>
      <w:r w:rsidRPr="009F1DAE">
        <w:rPr>
          <w:sz w:val="24"/>
          <w:szCs w:val="24"/>
          <w:lang w:val="ru-RU"/>
        </w:rPr>
        <w:t xml:space="preserve"> в центре, </w:t>
      </w:r>
    </w:p>
    <w:p w:rsidR="000211A3" w:rsidRPr="009F1DAE" w:rsidRDefault="000211A3" w:rsidP="009F1DAE">
      <w:pPr>
        <w:pStyle w:val="Iauiue"/>
        <w:ind w:firstLine="567"/>
        <w:jc w:val="center"/>
        <w:rPr>
          <w:sz w:val="24"/>
          <w:szCs w:val="24"/>
          <w:lang w:val="ru-RU"/>
        </w:rPr>
      </w:pPr>
      <w:r w:rsidRPr="009F1DAE">
        <w:rPr>
          <w:sz w:val="24"/>
          <w:szCs w:val="24"/>
          <w:lang w:val="ru-RU"/>
        </w:rPr>
        <w:t xml:space="preserve">№2 </w:t>
      </w:r>
      <w:r w:rsidRPr="009F1DAE">
        <w:rPr>
          <w:sz w:val="24"/>
          <w:szCs w:val="24"/>
        </w:rPr>
        <w:t>ASTM</w:t>
      </w:r>
      <w:r w:rsidRPr="009F1DAE">
        <w:rPr>
          <w:sz w:val="24"/>
          <w:szCs w:val="24"/>
          <w:lang w:val="ru-RU"/>
        </w:rPr>
        <w:t>, 0,100 дюйма (2,5 мм) в глубину от поверхности</w:t>
      </w:r>
    </w:p>
    <w:p w:rsidR="000211A3" w:rsidRPr="009F1DAE" w:rsidRDefault="000211A3" w:rsidP="009F1DAE">
      <w:pPr>
        <w:pStyle w:val="Iauiue"/>
        <w:ind w:firstLine="567"/>
        <w:jc w:val="center"/>
        <w:rPr>
          <w:sz w:val="24"/>
          <w:szCs w:val="24"/>
          <w:lang w:val="ru-RU"/>
        </w:rPr>
      </w:pPr>
    </w:p>
    <w:p w:rsidR="000211A3" w:rsidRPr="009F1DAE" w:rsidRDefault="000211A3" w:rsidP="009F1DAE">
      <w:pPr>
        <w:pStyle w:val="Iauiue"/>
        <w:ind w:firstLine="567"/>
        <w:jc w:val="center"/>
        <w:rPr>
          <w:b/>
          <w:sz w:val="24"/>
          <w:szCs w:val="24"/>
          <w:lang w:val="ru-RU"/>
        </w:rPr>
      </w:pPr>
      <w:r w:rsidRPr="009F1DAE">
        <w:rPr>
          <w:b/>
          <w:sz w:val="24"/>
          <w:szCs w:val="24"/>
          <w:lang w:val="ru-RU"/>
        </w:rPr>
        <w:t>Рисунок А1.4</w:t>
      </w:r>
      <w:r w:rsidR="009F1DAE">
        <w:rPr>
          <w:b/>
          <w:sz w:val="24"/>
          <w:szCs w:val="24"/>
          <w:lang w:val="ru-RU"/>
        </w:rPr>
        <w:t xml:space="preserve"> – </w:t>
      </w:r>
      <w:r w:rsidRPr="009F1DAE">
        <w:rPr>
          <w:b/>
          <w:sz w:val="24"/>
          <w:szCs w:val="24"/>
          <w:lang w:val="ru-RU"/>
        </w:rPr>
        <w:t>Состояние поперечного сечения</w:t>
      </w:r>
    </w:p>
    <w:p w:rsidR="000211A3" w:rsidRPr="009F1DAE" w:rsidRDefault="000211A3" w:rsidP="009F1DAE">
      <w:pPr>
        <w:pStyle w:val="Iauiue"/>
        <w:jc w:val="both"/>
        <w:rPr>
          <w:sz w:val="24"/>
          <w:szCs w:val="24"/>
          <w:lang w:val="ru-RU"/>
        </w:rPr>
      </w:pPr>
      <w:r w:rsidRPr="009F1DAE">
        <w:rPr>
          <w:noProof/>
          <w:sz w:val="24"/>
          <w:szCs w:val="24"/>
          <w:lang w:val="ru-RU"/>
        </w:rPr>
        <w:lastRenderedPageBreak/>
        <w:drawing>
          <wp:inline distT="0" distB="0" distL="0" distR="0">
            <wp:extent cx="5939790" cy="4910455"/>
            <wp:effectExtent l="0" t="0" r="3810" b="444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39790" cy="4910455"/>
                    </a:xfrm>
                    <a:prstGeom prst="rect">
                      <a:avLst/>
                    </a:prstGeom>
                    <a:noFill/>
                    <a:ln>
                      <a:noFill/>
                    </a:ln>
                  </pic:spPr>
                </pic:pic>
              </a:graphicData>
            </a:graphic>
          </wp:inline>
        </w:drawing>
      </w:r>
    </w:p>
    <w:p w:rsidR="000211A3" w:rsidRPr="009F1DAE" w:rsidRDefault="000211A3" w:rsidP="009F1DAE">
      <w:pPr>
        <w:pStyle w:val="Iauiue"/>
        <w:ind w:firstLine="567"/>
        <w:jc w:val="center"/>
        <w:rPr>
          <w:sz w:val="24"/>
          <w:szCs w:val="24"/>
          <w:lang w:val="ru-RU"/>
        </w:rPr>
      </w:pPr>
      <w:r w:rsidRPr="009F1DAE">
        <w:rPr>
          <w:sz w:val="24"/>
          <w:szCs w:val="24"/>
          <w:lang w:val="ru-RU"/>
        </w:rPr>
        <w:t>100Х</w:t>
      </w:r>
    </w:p>
    <w:p w:rsidR="000211A3" w:rsidRPr="009F1DAE" w:rsidRDefault="000211A3" w:rsidP="009F1DAE">
      <w:pPr>
        <w:pStyle w:val="Iauiue"/>
        <w:ind w:firstLine="567"/>
        <w:jc w:val="center"/>
        <w:rPr>
          <w:sz w:val="24"/>
          <w:szCs w:val="24"/>
          <w:lang w:val="ru-RU"/>
        </w:rPr>
      </w:pPr>
      <w:r w:rsidRPr="009F1DAE">
        <w:rPr>
          <w:sz w:val="24"/>
          <w:szCs w:val="24"/>
          <w:lang w:val="ru-RU"/>
        </w:rPr>
        <w:t xml:space="preserve">Продольный, Дуплексный, Ожерелье, 48% №2 </w:t>
      </w:r>
      <w:r w:rsidRPr="009F1DAE">
        <w:rPr>
          <w:sz w:val="24"/>
          <w:szCs w:val="24"/>
        </w:rPr>
        <w:t>ASTM</w:t>
      </w:r>
      <w:r w:rsidRPr="009F1DAE">
        <w:rPr>
          <w:sz w:val="24"/>
          <w:szCs w:val="24"/>
          <w:lang w:val="ru-RU"/>
        </w:rPr>
        <w:t xml:space="preserve">, 52% №7,5 </w:t>
      </w:r>
      <w:r w:rsidRPr="009F1DAE">
        <w:rPr>
          <w:sz w:val="24"/>
          <w:szCs w:val="24"/>
        </w:rPr>
        <w:t>ASTM</w:t>
      </w:r>
    </w:p>
    <w:p w:rsidR="000211A3" w:rsidRPr="009F1DAE" w:rsidRDefault="000211A3" w:rsidP="009F1DAE">
      <w:pPr>
        <w:pStyle w:val="Iauiue"/>
        <w:ind w:firstLine="567"/>
        <w:jc w:val="center"/>
        <w:rPr>
          <w:sz w:val="24"/>
          <w:szCs w:val="24"/>
          <w:lang w:val="ru-RU"/>
        </w:rPr>
      </w:pPr>
    </w:p>
    <w:p w:rsidR="000211A3" w:rsidRPr="009F1DAE" w:rsidRDefault="000211A3" w:rsidP="009F1DAE">
      <w:pPr>
        <w:pStyle w:val="Iauiue"/>
        <w:ind w:firstLine="567"/>
        <w:jc w:val="center"/>
        <w:rPr>
          <w:b/>
          <w:sz w:val="24"/>
          <w:szCs w:val="24"/>
          <w:lang w:val="ru-RU"/>
        </w:rPr>
      </w:pPr>
      <w:r w:rsidRPr="009F1DAE">
        <w:rPr>
          <w:b/>
          <w:sz w:val="24"/>
          <w:szCs w:val="24"/>
          <w:lang w:val="ru-RU"/>
        </w:rPr>
        <w:t>Рисунок А1.5</w:t>
      </w:r>
      <w:r w:rsidR="009F1DAE">
        <w:rPr>
          <w:b/>
          <w:sz w:val="24"/>
          <w:szCs w:val="24"/>
          <w:lang w:val="ru-RU"/>
        </w:rPr>
        <w:t xml:space="preserve"> – </w:t>
      </w:r>
      <w:r w:rsidRPr="009F1DAE">
        <w:rPr>
          <w:b/>
          <w:sz w:val="24"/>
          <w:szCs w:val="24"/>
          <w:lang w:val="ru-RU"/>
        </w:rPr>
        <w:t xml:space="preserve">Состояние </w:t>
      </w:r>
      <w:r w:rsidR="009F1DAE" w:rsidRPr="009F1DAE">
        <w:rPr>
          <w:b/>
          <w:sz w:val="24"/>
          <w:szCs w:val="24"/>
          <w:lang w:val="ru-RU"/>
        </w:rPr>
        <w:t>кольца</w:t>
      </w:r>
    </w:p>
    <w:p w:rsidR="000211A3" w:rsidRPr="009F1DAE" w:rsidRDefault="000211A3" w:rsidP="009F1DAE">
      <w:pPr>
        <w:pStyle w:val="Iauiue"/>
        <w:ind w:firstLine="567"/>
        <w:jc w:val="center"/>
        <w:rPr>
          <w:b/>
          <w:sz w:val="24"/>
          <w:szCs w:val="24"/>
          <w:lang w:val="ru-RU"/>
        </w:rPr>
      </w:pPr>
    </w:p>
    <w:p w:rsidR="000211A3" w:rsidRPr="009F1DAE" w:rsidRDefault="000211A3" w:rsidP="009F1DAE">
      <w:pPr>
        <w:pStyle w:val="Iauiue"/>
        <w:ind w:firstLine="567"/>
        <w:jc w:val="center"/>
        <w:rPr>
          <w:b/>
          <w:sz w:val="24"/>
          <w:szCs w:val="24"/>
          <w:lang w:val="ru-RU"/>
        </w:rPr>
      </w:pPr>
      <w:r w:rsidRPr="009F1DAE">
        <w:rPr>
          <w:b/>
          <w:noProof/>
          <w:sz w:val="24"/>
          <w:szCs w:val="24"/>
          <w:lang w:val="ru-RU"/>
        </w:rPr>
        <w:lastRenderedPageBreak/>
        <w:drawing>
          <wp:inline distT="0" distB="0" distL="0" distR="0">
            <wp:extent cx="4736465" cy="3509697"/>
            <wp:effectExtent l="0" t="0" r="698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46839" cy="3517384"/>
                    </a:xfrm>
                    <a:prstGeom prst="rect">
                      <a:avLst/>
                    </a:prstGeom>
                    <a:noFill/>
                    <a:ln>
                      <a:noFill/>
                    </a:ln>
                  </pic:spPr>
                </pic:pic>
              </a:graphicData>
            </a:graphic>
          </wp:inline>
        </w:drawing>
      </w:r>
    </w:p>
    <w:p w:rsidR="000211A3" w:rsidRPr="009F1DAE" w:rsidRDefault="000211A3" w:rsidP="009F1DAE">
      <w:pPr>
        <w:pStyle w:val="Iauiue"/>
        <w:ind w:firstLine="567"/>
        <w:jc w:val="center"/>
        <w:rPr>
          <w:b/>
          <w:sz w:val="24"/>
          <w:szCs w:val="24"/>
          <w:lang w:val="ru-RU"/>
        </w:rPr>
      </w:pPr>
      <w:r w:rsidRPr="009F1DAE">
        <w:rPr>
          <w:b/>
          <w:sz w:val="24"/>
          <w:szCs w:val="24"/>
          <w:lang w:val="ru-RU"/>
        </w:rPr>
        <w:t>100Х</w:t>
      </w:r>
    </w:p>
    <w:p w:rsidR="000211A3" w:rsidRPr="009F1DAE" w:rsidRDefault="000211A3" w:rsidP="009F1DAE">
      <w:pPr>
        <w:pStyle w:val="Iauiue"/>
        <w:ind w:firstLine="567"/>
        <w:jc w:val="center"/>
        <w:rPr>
          <w:sz w:val="24"/>
          <w:szCs w:val="24"/>
          <w:lang w:val="ru-RU"/>
        </w:rPr>
      </w:pPr>
      <w:r w:rsidRPr="009F1DAE">
        <w:rPr>
          <w:sz w:val="24"/>
          <w:szCs w:val="24"/>
          <w:lang w:val="ru-RU"/>
        </w:rPr>
        <w:t xml:space="preserve">Продольный, Дуплексный, Создание полосчатой структуры, 22% №8 </w:t>
      </w:r>
      <w:r w:rsidRPr="009F1DAE">
        <w:rPr>
          <w:sz w:val="24"/>
          <w:szCs w:val="24"/>
        </w:rPr>
        <w:t>ASTM</w:t>
      </w:r>
      <w:r w:rsidRPr="009F1DAE">
        <w:rPr>
          <w:sz w:val="24"/>
          <w:szCs w:val="24"/>
          <w:lang w:val="ru-RU"/>
        </w:rPr>
        <w:t xml:space="preserve">, 78% №3,5 </w:t>
      </w:r>
      <w:r w:rsidRPr="009F1DAE">
        <w:rPr>
          <w:sz w:val="24"/>
          <w:szCs w:val="24"/>
        </w:rPr>
        <w:t>ASTM</w:t>
      </w:r>
    </w:p>
    <w:p w:rsidR="000211A3" w:rsidRPr="009F1DAE" w:rsidRDefault="000211A3" w:rsidP="009F1DAE">
      <w:pPr>
        <w:pStyle w:val="Iauiue"/>
        <w:ind w:firstLine="567"/>
        <w:jc w:val="center"/>
        <w:rPr>
          <w:b/>
          <w:sz w:val="24"/>
          <w:szCs w:val="24"/>
          <w:lang w:val="ru-RU"/>
        </w:rPr>
      </w:pPr>
      <w:r w:rsidRPr="009F1DAE">
        <w:rPr>
          <w:b/>
          <w:noProof/>
          <w:sz w:val="24"/>
          <w:szCs w:val="24"/>
          <w:lang w:val="ru-RU"/>
        </w:rPr>
        <w:drawing>
          <wp:inline distT="0" distB="0" distL="0" distR="0">
            <wp:extent cx="4906984" cy="3867150"/>
            <wp:effectExtent l="0" t="0" r="825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910116" cy="3869618"/>
                    </a:xfrm>
                    <a:prstGeom prst="rect">
                      <a:avLst/>
                    </a:prstGeom>
                    <a:noFill/>
                    <a:ln>
                      <a:noFill/>
                    </a:ln>
                  </pic:spPr>
                </pic:pic>
              </a:graphicData>
            </a:graphic>
          </wp:inline>
        </w:drawing>
      </w:r>
    </w:p>
    <w:p w:rsidR="000211A3" w:rsidRPr="009F1DAE" w:rsidRDefault="000211A3" w:rsidP="009F1DAE">
      <w:pPr>
        <w:pStyle w:val="Iauiue"/>
        <w:ind w:firstLine="567"/>
        <w:jc w:val="center"/>
        <w:rPr>
          <w:sz w:val="24"/>
          <w:szCs w:val="24"/>
          <w:lang w:val="ru-RU"/>
        </w:rPr>
      </w:pPr>
      <w:r w:rsidRPr="009F1DAE">
        <w:rPr>
          <w:sz w:val="24"/>
          <w:szCs w:val="24"/>
          <w:lang w:val="ru-RU"/>
        </w:rPr>
        <w:t>50Х</w:t>
      </w:r>
    </w:p>
    <w:p w:rsidR="000211A3" w:rsidRPr="009F1DAE" w:rsidRDefault="000211A3" w:rsidP="009F1DAE">
      <w:pPr>
        <w:pStyle w:val="Iauiue"/>
        <w:ind w:firstLine="567"/>
        <w:jc w:val="center"/>
        <w:rPr>
          <w:sz w:val="24"/>
          <w:szCs w:val="24"/>
          <w:lang w:val="ru-RU"/>
        </w:rPr>
      </w:pPr>
      <w:r w:rsidRPr="009F1DAE">
        <w:rPr>
          <w:sz w:val="24"/>
          <w:szCs w:val="24"/>
          <w:lang w:val="ru-RU"/>
        </w:rPr>
        <w:t xml:space="preserve">Продольный, Дуплексный, Создание полосчатой структуры, 80% №7 </w:t>
      </w:r>
      <w:r w:rsidRPr="009F1DAE">
        <w:rPr>
          <w:sz w:val="24"/>
          <w:szCs w:val="24"/>
        </w:rPr>
        <w:t>ASTM</w:t>
      </w:r>
      <w:r w:rsidRPr="009F1DAE">
        <w:rPr>
          <w:sz w:val="24"/>
          <w:szCs w:val="24"/>
          <w:lang w:val="ru-RU"/>
        </w:rPr>
        <w:t xml:space="preserve">, 20% №2,5 </w:t>
      </w:r>
      <w:r w:rsidRPr="009F1DAE">
        <w:rPr>
          <w:sz w:val="24"/>
          <w:szCs w:val="24"/>
        </w:rPr>
        <w:t>ASTM</w:t>
      </w:r>
    </w:p>
    <w:p w:rsidR="000211A3" w:rsidRPr="009F1DAE" w:rsidRDefault="000211A3" w:rsidP="009F1DAE">
      <w:pPr>
        <w:pStyle w:val="Iauiue"/>
        <w:ind w:firstLine="567"/>
        <w:jc w:val="center"/>
        <w:rPr>
          <w:sz w:val="24"/>
          <w:szCs w:val="24"/>
          <w:lang w:val="ru-RU"/>
        </w:rPr>
      </w:pPr>
    </w:p>
    <w:p w:rsidR="00F844E3" w:rsidRPr="009F1DAE" w:rsidRDefault="000211A3" w:rsidP="009F1DAE">
      <w:pPr>
        <w:ind w:firstLine="567"/>
        <w:jc w:val="center"/>
        <w:rPr>
          <w:color w:val="000000" w:themeColor="text1"/>
          <w:sz w:val="24"/>
        </w:rPr>
      </w:pPr>
      <w:r w:rsidRPr="009F1DAE">
        <w:rPr>
          <w:b/>
          <w:sz w:val="24"/>
        </w:rPr>
        <w:t>Рисунок А1.6</w:t>
      </w:r>
      <w:r w:rsidR="009F1DAE">
        <w:rPr>
          <w:b/>
          <w:sz w:val="24"/>
        </w:rPr>
        <w:t xml:space="preserve"> – </w:t>
      </w:r>
      <w:r w:rsidRPr="009F1DAE">
        <w:rPr>
          <w:b/>
          <w:sz w:val="24"/>
        </w:rPr>
        <w:t>Состояние создания полосчатой структуры</w:t>
      </w:r>
    </w:p>
    <w:p w:rsidR="00B46A1A" w:rsidRPr="001B1DC7" w:rsidRDefault="002725D1" w:rsidP="00076755">
      <w:pPr>
        <w:pStyle w:val="10"/>
        <w:pageBreakBefore/>
        <w:spacing w:before="0" w:after="0"/>
        <w:ind w:firstLine="0"/>
        <w:jc w:val="center"/>
        <w:rPr>
          <w:sz w:val="24"/>
          <w:szCs w:val="24"/>
        </w:rPr>
      </w:pPr>
      <w:bookmarkStart w:id="28" w:name="_Toc48656156"/>
      <w:r w:rsidRPr="001B1DC7">
        <w:rPr>
          <w:sz w:val="24"/>
          <w:szCs w:val="24"/>
        </w:rPr>
        <w:lastRenderedPageBreak/>
        <w:t>Приложени</w:t>
      </w:r>
      <w:r w:rsidR="005743B0">
        <w:rPr>
          <w:sz w:val="24"/>
          <w:szCs w:val="24"/>
        </w:rPr>
        <w:t xml:space="preserve">е </w:t>
      </w:r>
      <w:r w:rsidR="009669C3">
        <w:rPr>
          <w:sz w:val="24"/>
          <w:szCs w:val="24"/>
        </w:rPr>
        <w:t>Х</w:t>
      </w:r>
      <w:bookmarkEnd w:id="28"/>
    </w:p>
    <w:p w:rsidR="002725D1" w:rsidRPr="00076755" w:rsidRDefault="005743B0" w:rsidP="002725D1">
      <w:pPr>
        <w:pStyle w:val="Style34"/>
        <w:widowControl/>
        <w:jc w:val="center"/>
        <w:rPr>
          <w:rStyle w:val="FontStyle59"/>
          <w:b w:val="0"/>
          <w:bCs/>
          <w:i/>
          <w:sz w:val="24"/>
          <w:lang w:eastAsia="en-US"/>
        </w:rPr>
      </w:pPr>
      <w:r>
        <w:rPr>
          <w:rStyle w:val="FontStyle59"/>
          <w:b w:val="0"/>
          <w:bCs/>
          <w:i/>
          <w:sz w:val="24"/>
          <w:lang w:eastAsia="en-US"/>
        </w:rPr>
        <w:t>(</w:t>
      </w:r>
      <w:r w:rsidR="00C66700">
        <w:rPr>
          <w:rStyle w:val="FontStyle59"/>
          <w:b w:val="0"/>
          <w:bCs/>
          <w:i/>
          <w:sz w:val="24"/>
          <w:lang w:val="kk-KZ" w:eastAsia="en-US"/>
        </w:rPr>
        <w:t>информационное</w:t>
      </w:r>
      <w:r w:rsidR="002725D1" w:rsidRPr="00076755">
        <w:rPr>
          <w:rStyle w:val="FontStyle59"/>
          <w:b w:val="0"/>
          <w:bCs/>
          <w:i/>
          <w:sz w:val="24"/>
          <w:lang w:eastAsia="en-US"/>
        </w:rPr>
        <w:t>)</w:t>
      </w:r>
    </w:p>
    <w:p w:rsidR="002725D1" w:rsidRDefault="002725D1" w:rsidP="002725D1">
      <w:pPr>
        <w:pStyle w:val="Style34"/>
        <w:widowControl/>
        <w:ind w:firstLine="720"/>
        <w:jc w:val="both"/>
        <w:rPr>
          <w:rStyle w:val="FontStyle59"/>
          <w:bCs/>
          <w:lang w:eastAsia="en-US"/>
        </w:rPr>
      </w:pPr>
    </w:p>
    <w:p w:rsidR="009F1DAE" w:rsidRPr="009F1DAE" w:rsidRDefault="009F1DAE" w:rsidP="009F1DAE">
      <w:pPr>
        <w:pStyle w:val="Iauiue"/>
        <w:ind w:firstLine="567"/>
        <w:rPr>
          <w:b/>
          <w:sz w:val="24"/>
          <w:szCs w:val="24"/>
          <w:lang w:val="ru-RU"/>
        </w:rPr>
      </w:pPr>
      <w:r w:rsidRPr="009F1DAE">
        <w:rPr>
          <w:b/>
          <w:sz w:val="24"/>
          <w:szCs w:val="24"/>
          <w:lang w:val="ru-RU"/>
        </w:rPr>
        <w:t>Х1. Следующий пример микрофотографии вида дуплексной зернистости</w:t>
      </w:r>
    </w:p>
    <w:p w:rsidR="009F1DAE" w:rsidRPr="009F1DAE" w:rsidRDefault="009F1DAE" w:rsidP="009F1DAE">
      <w:pPr>
        <w:pStyle w:val="Iauiue"/>
        <w:ind w:firstLine="567"/>
        <w:jc w:val="both"/>
        <w:rPr>
          <w:sz w:val="24"/>
          <w:szCs w:val="24"/>
          <w:lang w:val="ru-RU"/>
        </w:rPr>
      </w:pPr>
    </w:p>
    <w:p w:rsidR="009F1DAE" w:rsidRPr="009F1DAE" w:rsidRDefault="009F1DAE" w:rsidP="009F1DAE">
      <w:pPr>
        <w:pStyle w:val="Iauiue"/>
        <w:ind w:firstLine="567"/>
        <w:jc w:val="both"/>
        <w:rPr>
          <w:sz w:val="24"/>
          <w:szCs w:val="24"/>
          <w:lang w:val="ru-RU"/>
        </w:rPr>
      </w:pPr>
      <w:r w:rsidRPr="009F1DAE">
        <w:rPr>
          <w:sz w:val="24"/>
          <w:szCs w:val="24"/>
          <w:lang w:val="ru-RU"/>
        </w:rPr>
        <w:t>X1.1 В настоящем приложении представлена микрофотография бимодального состояния, которое возможно в некоторых сталях. Настоящие стали имеют «двухфазную» или двухкомпонентную структуру (сильнотравящийся перлит, и светотравящийся феррит), что само по себе не является целью этих методов. Тем не менее, настоящие стали могут также проявлять бимодальные условия размера зерна исключительно в структуре ферритного зерна. Пример настоящего бимодального размера ферритового зерна показан на рисунке X1.1.</w:t>
      </w:r>
    </w:p>
    <w:p w:rsidR="009F1DAE" w:rsidRPr="009F1DAE" w:rsidRDefault="009F1DAE" w:rsidP="009F1DAE">
      <w:pPr>
        <w:pStyle w:val="Iauiue"/>
        <w:ind w:firstLine="567"/>
        <w:jc w:val="both"/>
        <w:rPr>
          <w:sz w:val="24"/>
          <w:szCs w:val="24"/>
          <w:lang w:val="ru-RU"/>
        </w:rPr>
      </w:pPr>
      <w:r w:rsidRPr="009F1DAE">
        <w:rPr>
          <w:sz w:val="24"/>
          <w:szCs w:val="24"/>
          <w:lang w:val="ru-RU"/>
        </w:rPr>
        <w:t>Х1.2 Микрофотография сопровождается соответствующим форматом отчета для этого типа дуплексной зернистости. Значения размера зерна и доли площади, показанные в настоящем формате отчетности, соответствуют внешнему виду микрофотографии на рисунке. Тем не менее, значения этих размеров зерна и доли площади определяются при осмотре всей площади образца, путем исследования не только поля, показанного на микрофотографии.</w:t>
      </w:r>
    </w:p>
    <w:p w:rsidR="009F1DAE" w:rsidRPr="009F1DAE" w:rsidRDefault="009F1DAE" w:rsidP="009F1DAE">
      <w:pPr>
        <w:pStyle w:val="Iauiue"/>
        <w:ind w:firstLine="567"/>
        <w:jc w:val="both"/>
        <w:rPr>
          <w:sz w:val="24"/>
          <w:szCs w:val="24"/>
          <w:lang w:val="ru-RU"/>
        </w:rPr>
      </w:pPr>
      <w:r w:rsidRPr="009F1DAE">
        <w:rPr>
          <w:noProof/>
          <w:sz w:val="24"/>
          <w:szCs w:val="24"/>
          <w:lang w:val="ru-RU"/>
        </w:rPr>
        <w:drawing>
          <wp:inline distT="0" distB="0" distL="0" distR="0">
            <wp:extent cx="5438775" cy="4229100"/>
            <wp:effectExtent l="0" t="0" r="952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38775" cy="4229100"/>
                    </a:xfrm>
                    <a:prstGeom prst="rect">
                      <a:avLst/>
                    </a:prstGeom>
                    <a:noFill/>
                    <a:ln>
                      <a:noFill/>
                    </a:ln>
                  </pic:spPr>
                </pic:pic>
              </a:graphicData>
            </a:graphic>
          </wp:inline>
        </w:drawing>
      </w:r>
    </w:p>
    <w:p w:rsidR="009F1DAE" w:rsidRPr="009F1DAE" w:rsidRDefault="009F1DAE" w:rsidP="009F1DAE">
      <w:pPr>
        <w:pStyle w:val="Iauiue"/>
        <w:ind w:firstLine="567"/>
        <w:jc w:val="center"/>
        <w:rPr>
          <w:sz w:val="24"/>
          <w:szCs w:val="24"/>
          <w:lang w:val="ru-RU"/>
        </w:rPr>
      </w:pPr>
      <w:r w:rsidRPr="009F1DAE">
        <w:rPr>
          <w:sz w:val="24"/>
          <w:szCs w:val="24"/>
          <w:lang w:val="ru-RU"/>
        </w:rPr>
        <w:t>100Х</w:t>
      </w:r>
    </w:p>
    <w:p w:rsidR="009F1DAE" w:rsidRPr="009F1DAE" w:rsidRDefault="009F1DAE" w:rsidP="009F1DAE">
      <w:pPr>
        <w:pStyle w:val="Iauiue"/>
        <w:ind w:firstLine="567"/>
        <w:jc w:val="center"/>
        <w:rPr>
          <w:sz w:val="24"/>
          <w:szCs w:val="24"/>
          <w:lang w:val="ru-RU"/>
        </w:rPr>
      </w:pPr>
      <w:r w:rsidRPr="009F1DAE">
        <w:rPr>
          <w:sz w:val="24"/>
          <w:szCs w:val="24"/>
          <w:lang w:val="ru-RU"/>
        </w:rPr>
        <w:t>Продольный. Дуплексный, Бимодальный, 46% №5.5 ASTM (феррит),</w:t>
      </w:r>
    </w:p>
    <w:p w:rsidR="009F1DAE" w:rsidRPr="009F1DAE" w:rsidRDefault="009F1DAE" w:rsidP="009F1DAE">
      <w:pPr>
        <w:pStyle w:val="Iauiue"/>
        <w:ind w:firstLine="567"/>
        <w:jc w:val="center"/>
        <w:rPr>
          <w:sz w:val="24"/>
          <w:szCs w:val="24"/>
          <w:lang w:val="ru-RU"/>
        </w:rPr>
      </w:pPr>
      <w:r w:rsidRPr="009F1DAE">
        <w:rPr>
          <w:sz w:val="24"/>
          <w:szCs w:val="24"/>
          <w:lang w:val="ru-RU"/>
        </w:rPr>
        <w:t>44% №10 (феррит) ASTM</w:t>
      </w:r>
    </w:p>
    <w:p w:rsidR="009F1DAE" w:rsidRPr="009F1DAE" w:rsidRDefault="009F1DAE" w:rsidP="009F1DAE">
      <w:pPr>
        <w:pStyle w:val="Iauiue"/>
        <w:ind w:firstLine="567"/>
        <w:jc w:val="center"/>
        <w:rPr>
          <w:sz w:val="24"/>
          <w:szCs w:val="24"/>
          <w:lang w:val="ru-RU"/>
        </w:rPr>
      </w:pPr>
    </w:p>
    <w:p w:rsidR="009F1DAE" w:rsidRPr="009F1DAE" w:rsidRDefault="009F1DAE" w:rsidP="009F1DAE">
      <w:pPr>
        <w:pStyle w:val="Iauiue"/>
        <w:ind w:firstLine="567"/>
        <w:jc w:val="both"/>
        <w:rPr>
          <w:lang w:val="ru-RU"/>
        </w:rPr>
      </w:pPr>
      <w:r w:rsidRPr="009F1DAE">
        <w:rPr>
          <w:lang w:val="ru-RU"/>
        </w:rPr>
        <w:t>Примечание – Оценка дуплексной зернистости для приведенной структуры обусловлена бимодальным характером распределения размера зерен феррита (светотравление). Присутствие второй «фазы» или составляющей (сильнотравящийся перлит) в структуре не влияет на размер зерна.</w:t>
      </w:r>
    </w:p>
    <w:p w:rsidR="009F1DAE" w:rsidRPr="009F1DAE" w:rsidRDefault="009F1DAE" w:rsidP="009F1DAE">
      <w:pPr>
        <w:pStyle w:val="Iauiue"/>
        <w:ind w:firstLine="567"/>
        <w:jc w:val="both"/>
        <w:rPr>
          <w:b/>
          <w:sz w:val="24"/>
          <w:szCs w:val="24"/>
          <w:lang w:val="ru-RU"/>
        </w:rPr>
      </w:pPr>
    </w:p>
    <w:p w:rsidR="009F1DAE" w:rsidRPr="009F1DAE" w:rsidRDefault="009F1DAE" w:rsidP="009F1DAE">
      <w:pPr>
        <w:pStyle w:val="Iauiue"/>
        <w:ind w:firstLine="567"/>
        <w:jc w:val="center"/>
        <w:rPr>
          <w:sz w:val="24"/>
          <w:szCs w:val="24"/>
          <w:lang w:val="ru-RU"/>
        </w:rPr>
      </w:pPr>
      <w:r w:rsidRPr="009F1DAE">
        <w:rPr>
          <w:b/>
          <w:sz w:val="24"/>
          <w:szCs w:val="24"/>
          <w:lang w:val="ru-RU"/>
        </w:rPr>
        <w:lastRenderedPageBreak/>
        <w:t xml:space="preserve">Рисунок </w:t>
      </w:r>
      <w:r w:rsidRPr="009F1DAE">
        <w:rPr>
          <w:b/>
          <w:sz w:val="24"/>
          <w:szCs w:val="24"/>
        </w:rPr>
        <w:t>X</w:t>
      </w:r>
      <w:r w:rsidRPr="009F1DAE">
        <w:rPr>
          <w:b/>
          <w:sz w:val="24"/>
          <w:szCs w:val="24"/>
          <w:lang w:val="ru-RU"/>
        </w:rPr>
        <w:t>1.1</w:t>
      </w:r>
      <w:r>
        <w:rPr>
          <w:b/>
          <w:sz w:val="24"/>
          <w:szCs w:val="24"/>
          <w:lang w:val="ru-RU"/>
        </w:rPr>
        <w:t xml:space="preserve"> – </w:t>
      </w:r>
      <w:r w:rsidRPr="009F1DAE">
        <w:rPr>
          <w:b/>
          <w:sz w:val="24"/>
          <w:szCs w:val="24"/>
          <w:lang w:val="ru-RU"/>
        </w:rPr>
        <w:t>Бимодальное состояние в некоторых сталях</w:t>
      </w:r>
    </w:p>
    <w:p w:rsidR="009F1DAE" w:rsidRDefault="009F1DAE" w:rsidP="009F1DAE">
      <w:pPr>
        <w:pStyle w:val="Iauiue"/>
        <w:ind w:firstLine="567"/>
        <w:jc w:val="both"/>
        <w:rPr>
          <w:sz w:val="24"/>
          <w:szCs w:val="24"/>
          <w:lang w:val="ru-RU"/>
        </w:rPr>
      </w:pPr>
    </w:p>
    <w:p w:rsidR="009F1DAE" w:rsidRDefault="009F1DAE" w:rsidP="009F1DAE">
      <w:pPr>
        <w:pStyle w:val="Iauiue"/>
        <w:ind w:firstLine="567"/>
        <w:jc w:val="both"/>
        <w:rPr>
          <w:sz w:val="24"/>
          <w:szCs w:val="24"/>
          <w:lang w:val="ru-RU"/>
        </w:rPr>
      </w:pPr>
    </w:p>
    <w:p w:rsidR="009F1DAE" w:rsidRPr="009F1DAE" w:rsidRDefault="009F1DAE" w:rsidP="009F1DAE">
      <w:pPr>
        <w:pStyle w:val="Iauiue"/>
        <w:ind w:firstLine="567"/>
        <w:jc w:val="both"/>
        <w:rPr>
          <w:sz w:val="24"/>
          <w:szCs w:val="24"/>
          <w:lang w:val="ru-RU"/>
        </w:rPr>
      </w:pPr>
    </w:p>
    <w:p w:rsidR="009F1DAE" w:rsidRPr="009F1DAE" w:rsidRDefault="009F1DAE" w:rsidP="009F1DAE">
      <w:pPr>
        <w:pStyle w:val="Iauiue"/>
        <w:ind w:firstLine="567"/>
        <w:jc w:val="both"/>
        <w:rPr>
          <w:b/>
          <w:sz w:val="24"/>
          <w:szCs w:val="24"/>
          <w:lang w:val="ru-RU"/>
        </w:rPr>
      </w:pPr>
      <w:r w:rsidRPr="009F1DAE">
        <w:rPr>
          <w:b/>
          <w:sz w:val="24"/>
          <w:szCs w:val="24"/>
          <w:lang w:val="ru-RU"/>
        </w:rPr>
        <w:t>X2. Образец применения методики статистического определения распределения размера зерна (см</w:t>
      </w:r>
      <w:r>
        <w:rPr>
          <w:b/>
          <w:sz w:val="24"/>
          <w:szCs w:val="24"/>
          <w:lang w:val="ru-RU"/>
        </w:rPr>
        <w:t xml:space="preserve">. </w:t>
      </w:r>
      <w:r w:rsidRPr="009F1DAE">
        <w:rPr>
          <w:b/>
          <w:sz w:val="24"/>
          <w:szCs w:val="24"/>
          <w:lang w:val="ru-RU"/>
        </w:rPr>
        <w:t>8.7)</w:t>
      </w:r>
    </w:p>
    <w:p w:rsidR="009F1DAE" w:rsidRPr="009F1DAE" w:rsidRDefault="009F1DAE" w:rsidP="009F1DAE">
      <w:pPr>
        <w:pStyle w:val="Iauiue"/>
        <w:ind w:firstLine="567"/>
        <w:jc w:val="both"/>
        <w:rPr>
          <w:sz w:val="24"/>
          <w:szCs w:val="24"/>
          <w:lang w:val="ru-RU"/>
        </w:rPr>
      </w:pPr>
    </w:p>
    <w:p w:rsidR="009F1DAE" w:rsidRPr="009F1DAE" w:rsidRDefault="009F1DAE" w:rsidP="009F1DAE">
      <w:pPr>
        <w:pStyle w:val="Iauiue"/>
        <w:ind w:firstLine="567"/>
        <w:jc w:val="both"/>
        <w:rPr>
          <w:sz w:val="24"/>
          <w:szCs w:val="24"/>
          <w:lang w:val="ru-RU"/>
        </w:rPr>
      </w:pPr>
      <w:r w:rsidRPr="009F1DAE">
        <w:rPr>
          <w:sz w:val="24"/>
          <w:szCs w:val="24"/>
          <w:lang w:val="ru-RU"/>
        </w:rPr>
        <w:t xml:space="preserve">X2.1 8.7 настоящего стандарта описывает методику для сбора данных о длине пересечений зерна. Рисунок X2.1 настоящего </w:t>
      </w:r>
      <w:r w:rsidR="00764F4F" w:rsidRPr="009F1DAE">
        <w:rPr>
          <w:sz w:val="24"/>
          <w:szCs w:val="24"/>
          <w:lang w:val="ru-RU"/>
        </w:rPr>
        <w:t xml:space="preserve">приложения </w:t>
      </w:r>
      <w:r w:rsidRPr="009F1DAE">
        <w:rPr>
          <w:sz w:val="24"/>
          <w:szCs w:val="24"/>
          <w:lang w:val="ru-RU"/>
        </w:rPr>
        <w:t>показывает испытательную сетку, используемую для сбора таких данных. Рисунок Х2.2 представляет собой микрофотографию образца с дуплексной зернистостью. Данные в настоящем примере были собраны по этой микрофотографии с использованием методики 8.7.</w:t>
      </w:r>
    </w:p>
    <w:p w:rsidR="009F1DAE" w:rsidRPr="009F1DAE" w:rsidRDefault="009F1DAE" w:rsidP="009F1DAE">
      <w:pPr>
        <w:pStyle w:val="Iauiue"/>
        <w:ind w:firstLine="567"/>
        <w:jc w:val="both"/>
        <w:rPr>
          <w:sz w:val="24"/>
          <w:szCs w:val="24"/>
          <w:lang w:val="ru-RU"/>
        </w:rPr>
      </w:pPr>
      <w:r w:rsidRPr="009F1DAE">
        <w:rPr>
          <w:sz w:val="24"/>
          <w:szCs w:val="24"/>
          <w:lang w:val="ru-RU"/>
        </w:rPr>
        <w:t>Х2.2 Когда все длины пересечения были измерены для рекомендованных четырех положений сетки, они были классифицированы в соответствии с предварительно выбранными интервалами класса, в соответствии с первыми пятью столбцами таблицы Х2.1. В настоящем примере был выбран интервал класса 1 мм.</w:t>
      </w:r>
    </w:p>
    <w:p w:rsidR="009F1DAE" w:rsidRPr="009F1DAE" w:rsidRDefault="009F1DAE" w:rsidP="009F1DAE">
      <w:pPr>
        <w:pStyle w:val="Iauiue"/>
        <w:ind w:firstLine="567"/>
        <w:jc w:val="both"/>
        <w:rPr>
          <w:sz w:val="24"/>
          <w:szCs w:val="24"/>
          <w:lang w:val="ru-RU"/>
        </w:rPr>
      </w:pPr>
      <w:r w:rsidRPr="009F1DAE">
        <w:rPr>
          <w:sz w:val="24"/>
          <w:szCs w:val="24"/>
          <w:lang w:val="ru-RU"/>
        </w:rPr>
        <w:t>Х2.3 Число пересечений на интервал класса, усредненное по четырем положениям сетки, было рассчитано и введено в соответствии с шестым столбцом таблицы X2.1.</w:t>
      </w:r>
    </w:p>
    <w:p w:rsidR="009F1DAE" w:rsidRPr="009F1DAE" w:rsidRDefault="009F1DAE" w:rsidP="009F1DAE">
      <w:pPr>
        <w:pStyle w:val="Iauiue"/>
        <w:ind w:firstLine="567"/>
        <w:jc w:val="both"/>
        <w:rPr>
          <w:sz w:val="24"/>
          <w:szCs w:val="24"/>
          <w:lang w:val="ru-RU"/>
        </w:rPr>
      </w:pPr>
      <w:r w:rsidRPr="009F1DAE">
        <w:rPr>
          <w:sz w:val="24"/>
          <w:szCs w:val="24"/>
          <w:lang w:val="ru-RU"/>
        </w:rPr>
        <w:t xml:space="preserve">Х2.4 Длина пересечения на интервал класса была рассчитана путем умножения среднего числа пересечений для данного интервала класса по длине верхнего предела для этого интервала класса. Например, в таблице X2.1 среднее значение 89 пересечений для интервала классов от 2 до 3 мм было умножено на 3 мм, для длины пересечения 267 мм в этом интервале класса. Значения настоящего расчета были введены в седьмом столбце </w:t>
      </w:r>
      <w:r w:rsidR="00764F4F" w:rsidRPr="009F1DAE">
        <w:rPr>
          <w:sz w:val="24"/>
          <w:szCs w:val="24"/>
          <w:lang w:val="ru-RU"/>
        </w:rPr>
        <w:t xml:space="preserve">таблицы </w:t>
      </w:r>
      <w:r w:rsidRPr="009F1DAE">
        <w:rPr>
          <w:sz w:val="24"/>
          <w:szCs w:val="24"/>
          <w:lang w:val="ru-RU"/>
        </w:rPr>
        <w:t>X2.1.</w:t>
      </w:r>
    </w:p>
    <w:p w:rsidR="009F1DAE" w:rsidRPr="009F1DAE" w:rsidRDefault="009F1DAE" w:rsidP="009F1DAE">
      <w:pPr>
        <w:pStyle w:val="Iauiue"/>
        <w:ind w:firstLine="567"/>
        <w:jc w:val="both"/>
        <w:rPr>
          <w:sz w:val="24"/>
          <w:szCs w:val="24"/>
          <w:lang w:val="ru-RU"/>
        </w:rPr>
      </w:pPr>
      <w:r w:rsidRPr="009F1DAE">
        <w:rPr>
          <w:sz w:val="24"/>
          <w:szCs w:val="24"/>
          <w:lang w:val="ru-RU"/>
        </w:rPr>
        <w:t>Х2.5 Значения в шестом столбце были суммированы для получения общего количества пересечений для настоящей конкретной оценки (414</w:t>
      </w:r>
      <w:r w:rsidR="00764F4F">
        <w:rPr>
          <w:sz w:val="24"/>
          <w:szCs w:val="24"/>
          <w:lang w:val="ru-RU"/>
        </w:rPr>
        <w:t>,</w:t>
      </w:r>
      <w:r w:rsidRPr="009F1DAE">
        <w:rPr>
          <w:sz w:val="24"/>
          <w:szCs w:val="24"/>
          <w:lang w:val="ru-RU"/>
        </w:rPr>
        <w:t xml:space="preserve">25). Значения в седьмом столбце были суммированы для получения общей длины пересечения для этой оценки (2100,5). Процент общей длины пересечения, представленного пересечением длины в каждом интервале </w:t>
      </w:r>
      <w:r w:rsidR="00764F4F" w:rsidRPr="009F1DAE">
        <w:rPr>
          <w:sz w:val="24"/>
          <w:szCs w:val="24"/>
          <w:lang w:val="ru-RU"/>
        </w:rPr>
        <w:t>класса,</w:t>
      </w:r>
      <w:r w:rsidRPr="009F1DAE">
        <w:rPr>
          <w:sz w:val="24"/>
          <w:szCs w:val="24"/>
          <w:lang w:val="ru-RU"/>
        </w:rPr>
        <w:t xml:space="preserve"> был затем рассчитан путем деления каждого значения в седьмом столбце на общую длину пересечения (2100</w:t>
      </w:r>
      <w:r w:rsidR="00764F4F">
        <w:rPr>
          <w:sz w:val="24"/>
          <w:szCs w:val="24"/>
          <w:lang w:val="ru-RU"/>
        </w:rPr>
        <w:t>,</w:t>
      </w:r>
      <w:r w:rsidRPr="009F1DAE">
        <w:rPr>
          <w:sz w:val="24"/>
          <w:szCs w:val="24"/>
          <w:lang w:val="ru-RU"/>
        </w:rPr>
        <w:t>5) и умножения результата на 100. Это значение было затем введено в восьмом столбце. Если расчеты безошибочны, восьмой столбец должен составлять до 100,00, с допуском в последнем десятичном знаке для эффекта округления, накопленного по количеству значений в таблице X2.1</w:t>
      </w:r>
    </w:p>
    <w:p w:rsidR="009F1DAE" w:rsidRPr="009F1DAE" w:rsidRDefault="009F1DAE" w:rsidP="009F1DAE">
      <w:pPr>
        <w:pStyle w:val="Iauiue"/>
        <w:ind w:firstLine="567"/>
        <w:jc w:val="both"/>
        <w:rPr>
          <w:sz w:val="24"/>
          <w:szCs w:val="24"/>
          <w:lang w:val="ru-RU"/>
        </w:rPr>
      </w:pPr>
      <w:r w:rsidRPr="009F1DAE">
        <w:rPr>
          <w:sz w:val="24"/>
          <w:szCs w:val="24"/>
          <w:lang w:val="ru-RU"/>
        </w:rPr>
        <w:t>Х2.6 Данные из восьмого столбца таблицы Х2.1 могут быть представлены в виде гистограммы процентов от общей длины пересечения по сравнению с длиной пересечения, используя верхнее предельное значение интервала класса для длины пересечения. Пример такой гистограммы показан на рисунке Х2.3. Гистограмма предполагает, что оцениваемый образец содержит более одного распределения размеров зерна.</w:t>
      </w:r>
    </w:p>
    <w:p w:rsidR="009F1DAE" w:rsidRPr="009F1DAE" w:rsidRDefault="009F1DAE" w:rsidP="009F1DAE">
      <w:pPr>
        <w:pStyle w:val="Iauiue"/>
        <w:ind w:firstLine="567"/>
        <w:jc w:val="both"/>
        <w:rPr>
          <w:sz w:val="24"/>
          <w:szCs w:val="24"/>
          <w:lang w:val="ru-RU"/>
        </w:rPr>
      </w:pPr>
      <w:r w:rsidRPr="009F1DAE">
        <w:rPr>
          <w:sz w:val="24"/>
          <w:szCs w:val="24"/>
          <w:lang w:val="ru-RU"/>
        </w:rPr>
        <w:t>Х2.7 Данные из таблицы Х2.1 также могут быть представлены в виде частотной диаграммы процента общей длины пересечения по сравнению с длиной пересечения, используя логарифмическую шкалу для длины пересечения. Пример такой диаграммы показан на рисунке Х2.4, где Гауссовы кривые соответствуют двум различным распределениям размеров зерна, которые очевидны в диаграмме.</w:t>
      </w:r>
    </w:p>
    <w:p w:rsidR="009F1DAE" w:rsidRPr="009F1DAE" w:rsidRDefault="009F1DAE" w:rsidP="009F1DAE">
      <w:pPr>
        <w:pStyle w:val="Iauiue"/>
        <w:ind w:firstLine="567"/>
        <w:jc w:val="both"/>
        <w:rPr>
          <w:sz w:val="24"/>
          <w:szCs w:val="24"/>
          <w:lang w:val="ru-RU"/>
        </w:rPr>
      </w:pPr>
      <w:r w:rsidRPr="009F1DAE">
        <w:rPr>
          <w:sz w:val="24"/>
          <w:szCs w:val="24"/>
          <w:lang w:val="ru-RU"/>
        </w:rPr>
        <w:t xml:space="preserve">Х2.8 Данные таблицы Х2.1 были использованы для дальнейшей характеристики размеров зерна, выявленные на примере микрофотографии. </w:t>
      </w:r>
    </w:p>
    <w:p w:rsidR="009F1DAE" w:rsidRPr="009F1DAE" w:rsidRDefault="009F1DAE" w:rsidP="00764F4F">
      <w:pPr>
        <w:pStyle w:val="Iauiue"/>
        <w:jc w:val="center"/>
        <w:rPr>
          <w:sz w:val="24"/>
          <w:szCs w:val="24"/>
          <w:lang w:val="ru-RU"/>
        </w:rPr>
      </w:pPr>
      <w:r w:rsidRPr="009F1DAE">
        <w:rPr>
          <w:noProof/>
          <w:sz w:val="24"/>
          <w:szCs w:val="24"/>
          <w:lang w:val="ru-RU"/>
        </w:rPr>
        <w:lastRenderedPageBreak/>
        <w:drawing>
          <wp:inline distT="0" distB="0" distL="0" distR="0">
            <wp:extent cx="5176336" cy="3676650"/>
            <wp:effectExtent l="0" t="0" r="5715"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182784" cy="3681230"/>
                    </a:xfrm>
                    <a:prstGeom prst="rect">
                      <a:avLst/>
                    </a:prstGeom>
                    <a:noFill/>
                    <a:ln>
                      <a:noFill/>
                    </a:ln>
                  </pic:spPr>
                </pic:pic>
              </a:graphicData>
            </a:graphic>
          </wp:inline>
        </w:drawing>
      </w:r>
    </w:p>
    <w:p w:rsidR="009F1DAE" w:rsidRPr="009F1DAE" w:rsidRDefault="009F1DAE" w:rsidP="00764F4F">
      <w:pPr>
        <w:pStyle w:val="Iauiue"/>
        <w:ind w:firstLine="567"/>
        <w:jc w:val="center"/>
        <w:rPr>
          <w:b/>
          <w:sz w:val="24"/>
          <w:szCs w:val="24"/>
          <w:lang w:val="ru-RU"/>
        </w:rPr>
      </w:pPr>
      <w:r w:rsidRPr="009F1DAE">
        <w:rPr>
          <w:b/>
          <w:sz w:val="24"/>
          <w:szCs w:val="24"/>
          <w:lang w:val="ru-RU"/>
        </w:rPr>
        <w:t>Рисунок Х2.1</w:t>
      </w:r>
      <w:r w:rsidR="00764F4F">
        <w:rPr>
          <w:b/>
          <w:sz w:val="24"/>
          <w:szCs w:val="24"/>
          <w:lang w:val="ru-RU"/>
        </w:rPr>
        <w:t xml:space="preserve"> – </w:t>
      </w:r>
      <w:r w:rsidRPr="009F1DAE">
        <w:rPr>
          <w:b/>
          <w:sz w:val="24"/>
          <w:szCs w:val="24"/>
          <w:lang w:val="ru-RU"/>
        </w:rPr>
        <w:t>Испытательная сетка для определения статистического распределения длины пересечения зерна</w:t>
      </w:r>
    </w:p>
    <w:p w:rsidR="009F1DAE" w:rsidRPr="009F1DAE" w:rsidRDefault="009F1DAE" w:rsidP="00764F4F">
      <w:pPr>
        <w:pStyle w:val="Iauiue"/>
        <w:jc w:val="center"/>
        <w:rPr>
          <w:sz w:val="24"/>
          <w:szCs w:val="24"/>
          <w:lang w:val="ru-RU"/>
        </w:rPr>
      </w:pPr>
      <w:r w:rsidRPr="009F1DAE">
        <w:rPr>
          <w:noProof/>
          <w:sz w:val="24"/>
          <w:szCs w:val="24"/>
          <w:lang w:val="ru-RU"/>
        </w:rPr>
        <w:drawing>
          <wp:inline distT="0" distB="0" distL="0" distR="0">
            <wp:extent cx="5486400" cy="4333875"/>
            <wp:effectExtent l="0" t="0" r="0" b="952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486400" cy="4333875"/>
                    </a:xfrm>
                    <a:prstGeom prst="rect">
                      <a:avLst/>
                    </a:prstGeom>
                    <a:noFill/>
                    <a:ln>
                      <a:noFill/>
                    </a:ln>
                  </pic:spPr>
                </pic:pic>
              </a:graphicData>
            </a:graphic>
          </wp:inline>
        </w:drawing>
      </w:r>
    </w:p>
    <w:p w:rsidR="009F1DAE" w:rsidRPr="009F1DAE" w:rsidRDefault="009F1DAE" w:rsidP="009F1DAE">
      <w:pPr>
        <w:pStyle w:val="Iauiue"/>
        <w:ind w:firstLine="567"/>
        <w:jc w:val="both"/>
        <w:rPr>
          <w:b/>
          <w:sz w:val="24"/>
          <w:szCs w:val="24"/>
          <w:lang w:val="ru-RU"/>
        </w:rPr>
      </w:pPr>
    </w:p>
    <w:p w:rsidR="009F1DAE" w:rsidRPr="009F1DAE" w:rsidRDefault="009F1DAE" w:rsidP="00764F4F">
      <w:pPr>
        <w:pStyle w:val="Iauiue"/>
        <w:ind w:firstLine="567"/>
        <w:jc w:val="center"/>
        <w:rPr>
          <w:b/>
          <w:sz w:val="24"/>
          <w:szCs w:val="24"/>
          <w:lang w:val="ru-RU"/>
        </w:rPr>
      </w:pPr>
      <w:r w:rsidRPr="009F1DAE">
        <w:rPr>
          <w:b/>
          <w:sz w:val="24"/>
          <w:szCs w:val="24"/>
          <w:lang w:val="ru-RU"/>
        </w:rPr>
        <w:lastRenderedPageBreak/>
        <w:t>Рисунок Х2.2</w:t>
      </w:r>
      <w:r w:rsidR="00764F4F">
        <w:rPr>
          <w:b/>
          <w:sz w:val="24"/>
          <w:szCs w:val="24"/>
          <w:lang w:val="ru-RU"/>
        </w:rPr>
        <w:t xml:space="preserve"> – </w:t>
      </w:r>
      <w:r w:rsidRPr="009F1DAE">
        <w:rPr>
          <w:b/>
          <w:sz w:val="24"/>
          <w:szCs w:val="24"/>
          <w:lang w:val="ru-RU"/>
        </w:rPr>
        <w:t>Образец микрофотографии дуплексной зернистости с 200 кратным увеличением</w:t>
      </w:r>
    </w:p>
    <w:p w:rsidR="009F1DAE" w:rsidRPr="009F1DAE" w:rsidRDefault="009F1DAE" w:rsidP="00764F4F">
      <w:pPr>
        <w:pStyle w:val="Iauiue"/>
        <w:ind w:firstLine="567"/>
        <w:jc w:val="both"/>
        <w:rPr>
          <w:b/>
          <w:sz w:val="24"/>
          <w:szCs w:val="24"/>
          <w:lang w:val="ru-RU"/>
        </w:rPr>
      </w:pPr>
      <w:r w:rsidRPr="009F1DAE">
        <w:rPr>
          <w:b/>
          <w:sz w:val="24"/>
          <w:szCs w:val="24"/>
          <w:lang w:val="ru-RU"/>
        </w:rPr>
        <w:t>Таблица Х2.1</w:t>
      </w:r>
      <w:r w:rsidR="00764F4F">
        <w:rPr>
          <w:b/>
          <w:sz w:val="24"/>
          <w:szCs w:val="24"/>
          <w:lang w:val="ru-RU"/>
        </w:rPr>
        <w:t xml:space="preserve"> – </w:t>
      </w:r>
      <w:r w:rsidRPr="009F1DAE">
        <w:rPr>
          <w:b/>
          <w:sz w:val="24"/>
          <w:szCs w:val="24"/>
          <w:lang w:val="ru-RU"/>
        </w:rPr>
        <w:t>Таблица измерений на рисунке Х2.1 (разработано по 8.7)</w:t>
      </w:r>
    </w:p>
    <w:p w:rsidR="009F1DAE" w:rsidRPr="009F1DAE" w:rsidRDefault="009F1DAE" w:rsidP="009F1DAE">
      <w:pPr>
        <w:pStyle w:val="Iauiue"/>
        <w:ind w:firstLine="567"/>
        <w:jc w:val="both"/>
        <w:rPr>
          <w:sz w:val="24"/>
          <w:szCs w:val="24"/>
          <w:lang w:val="ru-RU"/>
        </w:rPr>
      </w:pPr>
      <w:r w:rsidRPr="009F1DAE">
        <w:rPr>
          <w:noProof/>
          <w:sz w:val="24"/>
          <w:szCs w:val="24"/>
          <w:lang w:val="ru-RU"/>
        </w:rPr>
        <w:drawing>
          <wp:inline distT="0" distB="0" distL="0" distR="0">
            <wp:extent cx="6115050" cy="4638675"/>
            <wp:effectExtent l="0" t="0" r="0" b="952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15050" cy="4638675"/>
                    </a:xfrm>
                    <a:prstGeom prst="rect">
                      <a:avLst/>
                    </a:prstGeom>
                    <a:noFill/>
                    <a:ln>
                      <a:noFill/>
                    </a:ln>
                  </pic:spPr>
                </pic:pic>
              </a:graphicData>
            </a:graphic>
          </wp:inline>
        </w:drawing>
      </w:r>
    </w:p>
    <w:p w:rsidR="009F1DAE" w:rsidRPr="009F1DAE" w:rsidRDefault="009F1DAE" w:rsidP="009F1DAE">
      <w:pPr>
        <w:pStyle w:val="Iauiue"/>
        <w:ind w:firstLine="567"/>
        <w:jc w:val="both"/>
        <w:rPr>
          <w:sz w:val="24"/>
          <w:szCs w:val="24"/>
          <w:lang w:val="ru-RU"/>
        </w:rPr>
      </w:pPr>
    </w:p>
    <w:p w:rsidR="009F1DAE" w:rsidRPr="009F1DAE" w:rsidRDefault="009F1DAE" w:rsidP="00764F4F">
      <w:pPr>
        <w:pStyle w:val="Iauiue"/>
        <w:jc w:val="center"/>
        <w:rPr>
          <w:sz w:val="24"/>
          <w:szCs w:val="24"/>
          <w:lang w:val="ru-RU"/>
        </w:rPr>
      </w:pPr>
      <w:r w:rsidRPr="009F1DAE">
        <w:rPr>
          <w:noProof/>
          <w:sz w:val="24"/>
          <w:szCs w:val="24"/>
          <w:lang w:val="ru-RU"/>
        </w:rPr>
        <w:lastRenderedPageBreak/>
        <w:drawing>
          <wp:inline distT="0" distB="0" distL="0" distR="0">
            <wp:extent cx="5243961" cy="381000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53348" cy="3816820"/>
                    </a:xfrm>
                    <a:prstGeom prst="rect">
                      <a:avLst/>
                    </a:prstGeom>
                    <a:noFill/>
                    <a:ln>
                      <a:noFill/>
                    </a:ln>
                  </pic:spPr>
                </pic:pic>
              </a:graphicData>
            </a:graphic>
          </wp:inline>
        </w:drawing>
      </w:r>
    </w:p>
    <w:p w:rsidR="009F1DAE" w:rsidRPr="009F1DAE" w:rsidRDefault="009F1DAE" w:rsidP="009F1DAE">
      <w:pPr>
        <w:pStyle w:val="Iauiue"/>
        <w:ind w:firstLine="567"/>
        <w:jc w:val="both"/>
        <w:rPr>
          <w:b/>
          <w:sz w:val="24"/>
          <w:szCs w:val="24"/>
          <w:lang w:val="ru-RU"/>
        </w:rPr>
      </w:pPr>
    </w:p>
    <w:p w:rsidR="009F1DAE" w:rsidRPr="009F1DAE" w:rsidRDefault="009F1DAE" w:rsidP="00764F4F">
      <w:pPr>
        <w:pStyle w:val="Iauiue"/>
        <w:ind w:firstLine="567"/>
        <w:jc w:val="center"/>
        <w:rPr>
          <w:b/>
          <w:sz w:val="24"/>
          <w:szCs w:val="24"/>
          <w:lang w:val="ru-RU"/>
        </w:rPr>
      </w:pPr>
      <w:r w:rsidRPr="009F1DAE">
        <w:rPr>
          <w:b/>
          <w:sz w:val="24"/>
          <w:szCs w:val="24"/>
          <w:lang w:val="ru-RU"/>
        </w:rPr>
        <w:t>Рисунок Х2.3</w:t>
      </w:r>
      <w:r w:rsidR="00764F4F">
        <w:rPr>
          <w:b/>
          <w:sz w:val="24"/>
          <w:szCs w:val="24"/>
          <w:lang w:val="ru-RU"/>
        </w:rPr>
        <w:t xml:space="preserve"> – </w:t>
      </w:r>
      <w:r w:rsidRPr="009F1DAE">
        <w:rPr>
          <w:b/>
          <w:sz w:val="24"/>
          <w:szCs w:val="24"/>
          <w:lang w:val="ru-RU"/>
        </w:rPr>
        <w:t>Гистограмма распределения длины пересечения (на основе данных по таблице Х2.1)</w:t>
      </w:r>
    </w:p>
    <w:p w:rsidR="009F1DAE" w:rsidRPr="009F1DAE" w:rsidRDefault="009F1DAE" w:rsidP="00764F4F">
      <w:pPr>
        <w:pStyle w:val="Iauiue"/>
        <w:jc w:val="center"/>
        <w:rPr>
          <w:sz w:val="24"/>
          <w:szCs w:val="24"/>
          <w:lang w:val="ru-RU"/>
        </w:rPr>
      </w:pPr>
      <w:r w:rsidRPr="009F1DAE">
        <w:rPr>
          <w:noProof/>
          <w:sz w:val="24"/>
          <w:szCs w:val="24"/>
          <w:lang w:val="ru-RU"/>
        </w:rPr>
        <w:drawing>
          <wp:inline distT="0" distB="0" distL="0" distR="0">
            <wp:extent cx="5292859" cy="3924300"/>
            <wp:effectExtent l="0" t="0" r="3175"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04857" cy="3933196"/>
                    </a:xfrm>
                    <a:prstGeom prst="rect">
                      <a:avLst/>
                    </a:prstGeom>
                    <a:noFill/>
                    <a:ln>
                      <a:noFill/>
                    </a:ln>
                  </pic:spPr>
                </pic:pic>
              </a:graphicData>
            </a:graphic>
          </wp:inline>
        </w:drawing>
      </w:r>
    </w:p>
    <w:p w:rsidR="009F1DAE" w:rsidRPr="009F1DAE" w:rsidRDefault="009F1DAE" w:rsidP="00764F4F">
      <w:pPr>
        <w:pStyle w:val="Iauiue"/>
        <w:ind w:firstLine="567"/>
        <w:jc w:val="center"/>
        <w:rPr>
          <w:b/>
          <w:sz w:val="24"/>
          <w:szCs w:val="24"/>
          <w:lang w:val="ru-RU"/>
        </w:rPr>
      </w:pPr>
      <w:r w:rsidRPr="009F1DAE">
        <w:rPr>
          <w:b/>
          <w:sz w:val="24"/>
          <w:szCs w:val="24"/>
          <w:lang w:val="ru-RU"/>
        </w:rPr>
        <w:t>Рисунок Х2.4</w:t>
      </w:r>
      <w:r w:rsidR="00764F4F">
        <w:rPr>
          <w:b/>
          <w:sz w:val="24"/>
          <w:szCs w:val="24"/>
          <w:lang w:val="ru-RU"/>
        </w:rPr>
        <w:t xml:space="preserve"> – </w:t>
      </w:r>
      <w:r w:rsidRPr="009F1DAE">
        <w:rPr>
          <w:b/>
          <w:sz w:val="24"/>
          <w:szCs w:val="24"/>
          <w:lang w:val="ru-RU"/>
        </w:rPr>
        <w:t>Частотная диаграмма распределения длины пересечения (на основе данных из таблицы Х2.1)</w:t>
      </w:r>
    </w:p>
    <w:p w:rsidR="009F1DAE" w:rsidRPr="009F1DAE" w:rsidRDefault="009F1DAE" w:rsidP="009F1DAE">
      <w:pPr>
        <w:pStyle w:val="Iauiue"/>
        <w:ind w:firstLine="567"/>
        <w:jc w:val="both"/>
        <w:rPr>
          <w:b/>
          <w:sz w:val="24"/>
          <w:szCs w:val="24"/>
          <w:lang w:val="ru-RU"/>
        </w:rPr>
      </w:pPr>
    </w:p>
    <w:p w:rsidR="009F1DAE" w:rsidRPr="009F1DAE" w:rsidRDefault="009F1DAE" w:rsidP="009F1DAE">
      <w:pPr>
        <w:pStyle w:val="Iauiue"/>
        <w:ind w:firstLine="567"/>
        <w:jc w:val="both"/>
        <w:rPr>
          <w:sz w:val="24"/>
          <w:szCs w:val="24"/>
          <w:lang w:val="ru-RU"/>
        </w:rPr>
      </w:pPr>
      <w:r w:rsidRPr="009F1DAE">
        <w:rPr>
          <w:sz w:val="24"/>
          <w:szCs w:val="24"/>
          <w:lang w:val="ru-RU"/>
        </w:rPr>
        <w:lastRenderedPageBreak/>
        <w:t>Произошло произвольное разделение между двумя различными распределениями размеров зерна. Это разделение указано в таблице X2.1. После разделения, были получены промежуточные итоги из числа пересечений (шестой столбец) и длины пересечений (седьмой столбец) для двух различных распределений («Мелкий размер зерна» и «крупный размер зерна», в соответствии с указанием в таблице X2.1). Для мелкого размера зерна количество пересечений составило 401,25, а длина пересечений составила в итоге 1772.75. Для крупных размеров зерна, количество пересечений составило всего 13, и длина пересечений составила 327,75. Доля площади, занимаемая мелким зерном, была рассчитана как общая длина пересечения на участке мелких зерен (1772,75), разделенная на общую итоговую длину пересечения (2100,5), умноженная на 100, или 84,4</w:t>
      </w:r>
      <w:r w:rsidR="00764F4F">
        <w:rPr>
          <w:sz w:val="24"/>
          <w:szCs w:val="24"/>
          <w:lang w:val="ru-RU"/>
        </w:rPr>
        <w:t xml:space="preserve"> </w:t>
      </w:r>
      <w:r w:rsidRPr="009F1DAE">
        <w:rPr>
          <w:sz w:val="24"/>
          <w:szCs w:val="24"/>
          <w:lang w:val="ru-RU"/>
        </w:rPr>
        <w:t>%. Доля площади, занятая крупным зерном, была рассчитана по соответствующим значениям, как 327,75, деленая на 2100,5, умноженная на 100, или 15,6</w:t>
      </w:r>
      <w:r w:rsidR="00764F4F">
        <w:rPr>
          <w:sz w:val="24"/>
          <w:szCs w:val="24"/>
          <w:lang w:val="ru-RU"/>
        </w:rPr>
        <w:t xml:space="preserve"> </w:t>
      </w:r>
      <w:r w:rsidRPr="009F1DAE">
        <w:rPr>
          <w:sz w:val="24"/>
          <w:szCs w:val="24"/>
          <w:lang w:val="ru-RU"/>
        </w:rPr>
        <w:t>%.</w:t>
      </w:r>
    </w:p>
    <w:p w:rsidR="009F1DAE" w:rsidRPr="009F1DAE" w:rsidRDefault="009F1DAE" w:rsidP="009F1DAE">
      <w:pPr>
        <w:pStyle w:val="Iauiue"/>
        <w:ind w:firstLine="567"/>
        <w:jc w:val="both"/>
        <w:rPr>
          <w:sz w:val="24"/>
          <w:szCs w:val="24"/>
          <w:lang w:val="ru-RU"/>
        </w:rPr>
      </w:pPr>
      <w:r w:rsidRPr="009F1DAE">
        <w:rPr>
          <w:sz w:val="24"/>
          <w:szCs w:val="24"/>
          <w:lang w:val="ru-RU"/>
        </w:rPr>
        <w:t xml:space="preserve">Х2.9 Средний размер зерен в каждом из двух распределений также был рассчитан. Для мелкого зерна, общая длина пересечений (1772,75), деленая на количество пересечений (401.25), дает среднюю длину пересечения, которая составляет 4,42 мм. Разделив это значение на увеличение микрофотографии (200 кратное), получим фактическую среднюю длину пересечения 0,0221 мм. Таблица 3 </w:t>
      </w:r>
      <w:r w:rsidR="00764F4F">
        <w:rPr>
          <w:sz w:val="24"/>
          <w:szCs w:val="24"/>
        </w:rPr>
        <w:t>ASTM</w:t>
      </w:r>
      <w:r w:rsidRPr="009F1DAE">
        <w:rPr>
          <w:sz w:val="24"/>
          <w:szCs w:val="24"/>
          <w:lang w:val="ru-RU"/>
        </w:rPr>
        <w:t xml:space="preserve"> E112 приравнивает это значение к размеру зерна ASTM от 7,5 до 8</w:t>
      </w:r>
      <w:r w:rsidR="00764F4F">
        <w:rPr>
          <w:sz w:val="24"/>
          <w:szCs w:val="24"/>
          <w:lang w:val="ru-RU"/>
        </w:rPr>
        <w:t>,0</w:t>
      </w:r>
      <w:r w:rsidRPr="009F1DAE">
        <w:rPr>
          <w:sz w:val="24"/>
          <w:szCs w:val="24"/>
          <w:lang w:val="ru-RU"/>
        </w:rPr>
        <w:t>. Для крупных зерен, соответствующая длина пересечения 327,75, разделенная на 13 пересечений и разложенная на множители, дает фактическую среднюю длину пересечения, которая составляет 0,126 мм, что соответствует размеру зерна ASTM от 2,5 до 3</w:t>
      </w:r>
      <w:r w:rsidR="00764F4F">
        <w:rPr>
          <w:sz w:val="24"/>
          <w:szCs w:val="24"/>
          <w:lang w:val="ru-RU"/>
        </w:rPr>
        <w:t>,0</w:t>
      </w:r>
      <w:r w:rsidRPr="009F1DAE">
        <w:rPr>
          <w:sz w:val="24"/>
          <w:szCs w:val="24"/>
          <w:lang w:val="ru-RU"/>
        </w:rPr>
        <w:t>.</w:t>
      </w:r>
    </w:p>
    <w:p w:rsidR="00B3306F" w:rsidRPr="009F1DAE" w:rsidRDefault="009F1DAE" w:rsidP="009F1DAE">
      <w:pPr>
        <w:pStyle w:val="Style6"/>
        <w:widowControl/>
        <w:ind w:firstLine="567"/>
        <w:jc w:val="both"/>
        <w:rPr>
          <w:rStyle w:val="FontStyle64"/>
          <w:sz w:val="24"/>
          <w:lang w:eastAsia="en-US"/>
        </w:rPr>
      </w:pPr>
      <w:r w:rsidRPr="009F1DAE">
        <w:t>Х2.10 Полная отчетность по этим результатам должна включать направление образца, класс дуплексности и соответствующую информацию о размере зерна и доле площади (см. 8.6). В настоящем примере, результаты будут представлены следующим образом: «Продольный. Дуплексный, Бимодальный, 84</w:t>
      </w:r>
      <w:r w:rsidR="00764F4F">
        <w:t xml:space="preserve"> </w:t>
      </w:r>
      <w:r w:rsidRPr="009F1DAE">
        <w:t>% ASTM № 8, 16</w:t>
      </w:r>
      <w:r w:rsidR="00764F4F">
        <w:t xml:space="preserve"> </w:t>
      </w:r>
      <w:r w:rsidRPr="009F1DAE">
        <w:t>% ASTM № 3.»</w:t>
      </w:r>
    </w:p>
    <w:p w:rsidR="00B3306F" w:rsidRDefault="00B3306F" w:rsidP="00B3306F">
      <w:pPr>
        <w:pStyle w:val="Style6"/>
        <w:widowControl/>
        <w:jc w:val="both"/>
        <w:rPr>
          <w:rStyle w:val="FontStyle64"/>
          <w:sz w:val="24"/>
          <w:lang w:eastAsia="en-US"/>
        </w:rPr>
      </w:pPr>
    </w:p>
    <w:p w:rsidR="00090F08" w:rsidRPr="00874AC7" w:rsidRDefault="00090F08" w:rsidP="00E16703">
      <w:pPr>
        <w:autoSpaceDE w:val="0"/>
        <w:autoSpaceDN w:val="0"/>
        <w:adjustRightInd w:val="0"/>
        <w:ind w:firstLine="567"/>
      </w:pPr>
      <w:bookmarkStart w:id="29" w:name="OLE_LINK37"/>
      <w:bookmarkStart w:id="30" w:name="OLE_LINK38"/>
      <w:bookmarkStart w:id="31" w:name="OLE_LINK39"/>
    </w:p>
    <w:p w:rsidR="0061503B" w:rsidRPr="006F3AC8" w:rsidRDefault="0061503B" w:rsidP="004660DC">
      <w:pPr>
        <w:suppressAutoHyphens/>
      </w:pPr>
    </w:p>
    <w:p w:rsidR="00E16703" w:rsidRPr="006F3AC8" w:rsidRDefault="00E16703" w:rsidP="004660DC">
      <w:pPr>
        <w:suppressAutoHyphens/>
      </w:pPr>
    </w:p>
    <w:p w:rsidR="00C0121F" w:rsidRPr="006F3AC8" w:rsidRDefault="00C0121F" w:rsidP="004660DC">
      <w:pPr>
        <w:suppressAutoHyphens/>
      </w:pPr>
    </w:p>
    <w:p w:rsidR="009669C3" w:rsidRPr="006F3AC8" w:rsidRDefault="009669C3" w:rsidP="004660DC">
      <w:pPr>
        <w:suppressAutoHyphens/>
      </w:pPr>
    </w:p>
    <w:p w:rsidR="009669C3" w:rsidRPr="006F3AC8" w:rsidRDefault="009669C3" w:rsidP="004660DC">
      <w:pPr>
        <w:suppressAutoHyphens/>
      </w:pPr>
    </w:p>
    <w:p w:rsidR="00286214" w:rsidRPr="006F3AC8" w:rsidRDefault="00286214" w:rsidP="004660DC">
      <w:pPr>
        <w:suppressAutoHyphens/>
      </w:pPr>
    </w:p>
    <w:p w:rsidR="00286214" w:rsidRPr="006F3AC8" w:rsidRDefault="00286214" w:rsidP="004660DC">
      <w:pPr>
        <w:suppressAutoHyphens/>
      </w:pPr>
    </w:p>
    <w:p w:rsidR="00286214" w:rsidRPr="006F3AC8" w:rsidRDefault="00286214" w:rsidP="004660DC">
      <w:pPr>
        <w:suppressAutoHyphens/>
      </w:pPr>
    </w:p>
    <w:p w:rsidR="00286214" w:rsidRPr="006F3AC8" w:rsidRDefault="00286214" w:rsidP="004660DC">
      <w:pPr>
        <w:suppressAutoHyphens/>
      </w:pPr>
    </w:p>
    <w:p w:rsidR="00286214" w:rsidRPr="006F3AC8" w:rsidRDefault="00286214" w:rsidP="004660DC">
      <w:pPr>
        <w:suppressAutoHyphens/>
      </w:pPr>
    </w:p>
    <w:p w:rsidR="00286214" w:rsidRPr="006F3AC8" w:rsidRDefault="00286214" w:rsidP="004660DC">
      <w:pPr>
        <w:suppressAutoHyphens/>
      </w:pPr>
    </w:p>
    <w:p w:rsidR="00286214" w:rsidRPr="006F3AC8" w:rsidRDefault="00286214" w:rsidP="004660DC">
      <w:pPr>
        <w:suppressAutoHyphens/>
      </w:pPr>
    </w:p>
    <w:p w:rsidR="00286214" w:rsidRPr="006F3AC8" w:rsidRDefault="00286214" w:rsidP="004660DC">
      <w:pPr>
        <w:suppressAutoHyphens/>
      </w:pPr>
    </w:p>
    <w:p w:rsidR="00286214" w:rsidRPr="006F3AC8" w:rsidRDefault="00286214" w:rsidP="004660DC">
      <w:pPr>
        <w:suppressAutoHyphens/>
      </w:pPr>
    </w:p>
    <w:p w:rsidR="00286214" w:rsidRPr="006F3AC8" w:rsidRDefault="00286214" w:rsidP="004660DC">
      <w:pPr>
        <w:suppressAutoHyphens/>
      </w:pPr>
    </w:p>
    <w:p w:rsidR="00286214" w:rsidRPr="006F3AC8" w:rsidRDefault="00286214" w:rsidP="004660DC">
      <w:pPr>
        <w:suppressAutoHyphens/>
      </w:pPr>
    </w:p>
    <w:p w:rsidR="00286214" w:rsidRPr="006F3AC8" w:rsidRDefault="00286214" w:rsidP="004660DC">
      <w:pPr>
        <w:suppressAutoHyphens/>
      </w:pPr>
    </w:p>
    <w:p w:rsidR="00286214" w:rsidRPr="006F3AC8" w:rsidRDefault="00286214" w:rsidP="004660DC">
      <w:pPr>
        <w:suppressAutoHyphens/>
      </w:pPr>
    </w:p>
    <w:p w:rsidR="00286214" w:rsidRPr="006F3AC8" w:rsidRDefault="00286214" w:rsidP="004660DC">
      <w:pPr>
        <w:suppressAutoHyphens/>
      </w:pPr>
    </w:p>
    <w:p w:rsidR="009669C3" w:rsidRPr="006F3AC8" w:rsidRDefault="009669C3" w:rsidP="004660DC">
      <w:pPr>
        <w:suppressAutoHyphens/>
      </w:pPr>
    </w:p>
    <w:p w:rsidR="000507E6" w:rsidRPr="006F3AC8" w:rsidRDefault="000507E6" w:rsidP="004660DC">
      <w:pPr>
        <w:suppressAutoHyphens/>
      </w:pPr>
    </w:p>
    <w:p w:rsidR="000507E6" w:rsidRPr="006F3AC8" w:rsidRDefault="000507E6" w:rsidP="004660DC">
      <w:pPr>
        <w:suppressAutoHyphens/>
      </w:pPr>
    </w:p>
    <w:p w:rsidR="000507E6" w:rsidRPr="006F3AC8" w:rsidRDefault="000507E6" w:rsidP="004660DC">
      <w:pPr>
        <w:suppressAutoHyphens/>
      </w:pPr>
    </w:p>
    <w:p w:rsidR="000507E6" w:rsidRPr="006F3AC8" w:rsidRDefault="000507E6" w:rsidP="004660DC">
      <w:pPr>
        <w:suppressAutoHyphens/>
      </w:pPr>
    </w:p>
    <w:p w:rsidR="000507E6" w:rsidRPr="006F3AC8" w:rsidRDefault="000507E6" w:rsidP="004660DC">
      <w:pPr>
        <w:suppressAutoHyphens/>
      </w:pPr>
    </w:p>
    <w:p w:rsidR="000507E6" w:rsidRPr="006F3AC8" w:rsidRDefault="000507E6" w:rsidP="004660DC">
      <w:pPr>
        <w:suppressAutoHyphens/>
      </w:pPr>
    </w:p>
    <w:p w:rsidR="000507E6" w:rsidRPr="006F3AC8" w:rsidRDefault="000507E6" w:rsidP="004660DC">
      <w:pPr>
        <w:suppressAutoHyphens/>
      </w:pPr>
    </w:p>
    <w:p w:rsidR="000507E6" w:rsidRPr="006F3AC8" w:rsidRDefault="000507E6" w:rsidP="004660DC">
      <w:pPr>
        <w:suppressAutoHyphens/>
      </w:pPr>
    </w:p>
    <w:p w:rsidR="000507E6" w:rsidRPr="006F3AC8" w:rsidRDefault="000507E6" w:rsidP="004660DC">
      <w:pPr>
        <w:suppressAutoHyphens/>
      </w:pPr>
    </w:p>
    <w:p w:rsidR="000507E6" w:rsidRPr="006F3AC8" w:rsidRDefault="000507E6" w:rsidP="004660DC">
      <w:pPr>
        <w:suppressAutoHyphens/>
      </w:pPr>
    </w:p>
    <w:p w:rsidR="000507E6" w:rsidRPr="006F3AC8" w:rsidRDefault="000507E6" w:rsidP="004660DC">
      <w:pPr>
        <w:suppressAutoHyphens/>
      </w:pPr>
    </w:p>
    <w:p w:rsidR="000507E6" w:rsidRPr="006F3AC8" w:rsidRDefault="000507E6" w:rsidP="004660DC">
      <w:pPr>
        <w:suppressAutoHyphens/>
      </w:pPr>
    </w:p>
    <w:p w:rsidR="000507E6" w:rsidRPr="006F3AC8" w:rsidRDefault="000507E6" w:rsidP="004660DC">
      <w:pPr>
        <w:suppressAutoHyphens/>
      </w:pPr>
    </w:p>
    <w:p w:rsidR="000507E6" w:rsidRPr="006F3AC8" w:rsidRDefault="000507E6" w:rsidP="004660DC">
      <w:pPr>
        <w:suppressAutoHyphens/>
      </w:pPr>
    </w:p>
    <w:p w:rsidR="000507E6" w:rsidRPr="006F3AC8" w:rsidRDefault="000507E6" w:rsidP="004660DC">
      <w:pPr>
        <w:suppressAutoHyphens/>
      </w:pPr>
    </w:p>
    <w:p w:rsidR="000507E6" w:rsidRPr="006F3AC8" w:rsidRDefault="000507E6" w:rsidP="004660DC">
      <w:pPr>
        <w:suppressAutoHyphens/>
      </w:pPr>
    </w:p>
    <w:p w:rsidR="000507E6" w:rsidRPr="000507E6" w:rsidRDefault="000507E6" w:rsidP="004660DC">
      <w:pPr>
        <w:suppressAutoHyphens/>
        <w:rPr>
          <w:lang w:val="kk-KZ"/>
        </w:rPr>
      </w:pPr>
    </w:p>
    <w:p w:rsidR="009669C3" w:rsidRPr="006F3AC8" w:rsidRDefault="009669C3" w:rsidP="004660DC">
      <w:pPr>
        <w:suppressAutoHyphens/>
      </w:pPr>
    </w:p>
    <w:p w:rsidR="009669C3" w:rsidRPr="006F3AC8" w:rsidRDefault="009669C3" w:rsidP="004660DC">
      <w:pPr>
        <w:suppressAutoHyphens/>
      </w:pPr>
    </w:p>
    <w:p w:rsidR="009669C3" w:rsidRPr="006F3AC8" w:rsidRDefault="009669C3" w:rsidP="004660DC">
      <w:pPr>
        <w:suppressAutoHyphens/>
      </w:pPr>
    </w:p>
    <w:p w:rsidR="009669C3" w:rsidRPr="006F3AC8" w:rsidRDefault="009669C3" w:rsidP="004660DC">
      <w:pPr>
        <w:suppressAutoHyphens/>
      </w:pPr>
    </w:p>
    <w:p w:rsidR="009669C3" w:rsidRPr="006F3AC8" w:rsidRDefault="009669C3" w:rsidP="004660DC">
      <w:pPr>
        <w:suppressAutoHyphens/>
      </w:pPr>
    </w:p>
    <w:p w:rsidR="009669C3" w:rsidRPr="006F3AC8" w:rsidRDefault="009669C3" w:rsidP="004660DC">
      <w:pPr>
        <w:suppressAutoHyphens/>
      </w:pPr>
    </w:p>
    <w:p w:rsidR="009669C3" w:rsidRPr="006F3AC8" w:rsidRDefault="009669C3" w:rsidP="004660DC">
      <w:pPr>
        <w:suppressAutoHyphens/>
      </w:pPr>
    </w:p>
    <w:p w:rsidR="009669C3" w:rsidRPr="006F3AC8" w:rsidRDefault="009669C3" w:rsidP="004660DC">
      <w:pPr>
        <w:suppressAutoHyphens/>
      </w:pPr>
    </w:p>
    <w:p w:rsidR="009669C3" w:rsidRPr="006F3AC8" w:rsidRDefault="009669C3" w:rsidP="004660DC">
      <w:pPr>
        <w:suppressAutoHyphens/>
      </w:pPr>
    </w:p>
    <w:p w:rsidR="009669C3" w:rsidRPr="006F3AC8" w:rsidRDefault="009669C3" w:rsidP="004660DC">
      <w:pPr>
        <w:suppressAutoHyphens/>
      </w:pPr>
    </w:p>
    <w:p w:rsidR="009669C3" w:rsidRPr="006F3AC8" w:rsidRDefault="009669C3" w:rsidP="004660DC">
      <w:pPr>
        <w:suppressAutoHyphens/>
      </w:pPr>
    </w:p>
    <w:p w:rsidR="009669C3" w:rsidRPr="006F3AC8" w:rsidRDefault="009669C3" w:rsidP="004660DC">
      <w:pPr>
        <w:suppressAutoHyphens/>
      </w:pPr>
    </w:p>
    <w:p w:rsidR="009669C3" w:rsidRPr="006F3AC8" w:rsidRDefault="009669C3" w:rsidP="004660DC">
      <w:pPr>
        <w:suppressAutoHyphens/>
      </w:pPr>
    </w:p>
    <w:p w:rsidR="009669C3" w:rsidRPr="006F3AC8" w:rsidRDefault="009669C3" w:rsidP="004660DC">
      <w:pPr>
        <w:suppressAutoHyphens/>
      </w:pPr>
    </w:p>
    <w:p w:rsidR="009669C3" w:rsidRPr="006F3AC8" w:rsidRDefault="009669C3" w:rsidP="004660DC">
      <w:pPr>
        <w:suppressAutoHyphens/>
      </w:pPr>
    </w:p>
    <w:p w:rsidR="009669C3" w:rsidRPr="006F3AC8" w:rsidRDefault="009669C3" w:rsidP="004660DC">
      <w:pPr>
        <w:suppressAutoHyphens/>
      </w:pPr>
    </w:p>
    <w:p w:rsidR="009669C3" w:rsidRPr="006F3AC8" w:rsidRDefault="009669C3" w:rsidP="004660DC">
      <w:pPr>
        <w:suppressAutoHyphens/>
      </w:pPr>
    </w:p>
    <w:p w:rsidR="009669C3" w:rsidRPr="006F3AC8" w:rsidRDefault="009669C3" w:rsidP="004660DC">
      <w:pPr>
        <w:suppressAutoHyphens/>
      </w:pPr>
    </w:p>
    <w:p w:rsidR="00076755" w:rsidRPr="006F3AC8" w:rsidRDefault="00076755" w:rsidP="004660DC">
      <w:pPr>
        <w:suppressAutoHyphens/>
      </w:pPr>
    </w:p>
    <w:p w:rsidR="004660DC" w:rsidRPr="006F3AC8" w:rsidRDefault="004660DC" w:rsidP="00C738E2">
      <w:pPr>
        <w:suppressAutoHyphens/>
        <w:ind w:firstLine="567"/>
      </w:pPr>
    </w:p>
    <w:p w:rsidR="004660DC" w:rsidRPr="009A03EA" w:rsidRDefault="004660DC" w:rsidP="004C0725">
      <w:pPr>
        <w:pStyle w:val="Style41"/>
        <w:pBdr>
          <w:top w:val="single" w:sz="12" w:space="1" w:color="auto"/>
        </w:pBdr>
        <w:suppressAutoHyphens/>
        <w:ind w:firstLine="567"/>
        <w:rPr>
          <w:rFonts w:ascii="Times New Roman" w:hAnsi="Times New Roman" w:cs="Times New Roman"/>
          <w:b/>
        </w:rPr>
      </w:pPr>
      <w:r w:rsidRPr="00E16703">
        <w:rPr>
          <w:rFonts w:ascii="Times New Roman" w:hAnsi="Times New Roman" w:cs="Times New Roman"/>
          <w:b/>
        </w:rPr>
        <w:t xml:space="preserve">УДК </w:t>
      </w:r>
      <w:r w:rsidR="000507E6" w:rsidRPr="000507E6">
        <w:rPr>
          <w:rFonts w:ascii="Times New Roman" w:hAnsi="Times New Roman" w:cs="Times New Roman"/>
          <w:b/>
        </w:rPr>
        <w:t>669.14:620.2</w:t>
      </w:r>
      <w:r w:rsidR="0023663C" w:rsidRPr="00E16703">
        <w:rPr>
          <w:rFonts w:ascii="Times New Roman" w:hAnsi="Times New Roman" w:cs="Times New Roman"/>
          <w:b/>
        </w:rPr>
        <w:t>:006.354</w:t>
      </w:r>
      <w:r w:rsidRPr="0023663C">
        <w:rPr>
          <w:rFonts w:ascii="Times New Roman" w:hAnsi="Times New Roman" w:cs="Times New Roman"/>
          <w:b/>
        </w:rPr>
        <w:t xml:space="preserve">    </w:t>
      </w:r>
      <w:r w:rsidR="009A03EA">
        <w:rPr>
          <w:rFonts w:ascii="Times New Roman" w:hAnsi="Times New Roman" w:cs="Times New Roman"/>
          <w:b/>
        </w:rPr>
        <w:t xml:space="preserve">   </w:t>
      </w:r>
      <w:r w:rsidR="009669C3">
        <w:rPr>
          <w:rFonts w:ascii="Times New Roman" w:hAnsi="Times New Roman" w:cs="Times New Roman"/>
          <w:b/>
        </w:rPr>
        <w:t xml:space="preserve">     </w:t>
      </w:r>
      <w:r w:rsidR="009A03EA">
        <w:rPr>
          <w:rFonts w:ascii="Times New Roman" w:hAnsi="Times New Roman" w:cs="Times New Roman"/>
          <w:b/>
        </w:rPr>
        <w:t xml:space="preserve">                                </w:t>
      </w:r>
      <w:r w:rsidRPr="0023663C">
        <w:rPr>
          <w:rFonts w:ascii="Times New Roman" w:hAnsi="Times New Roman" w:cs="Times New Roman"/>
          <w:b/>
        </w:rPr>
        <w:t xml:space="preserve">   </w:t>
      </w:r>
      <w:r w:rsidR="0023663C" w:rsidRPr="0023663C">
        <w:rPr>
          <w:rFonts w:ascii="Times New Roman" w:hAnsi="Times New Roman" w:cs="Times New Roman"/>
          <w:b/>
        </w:rPr>
        <w:t xml:space="preserve">                </w:t>
      </w:r>
      <w:r w:rsidR="0061503B">
        <w:rPr>
          <w:rFonts w:ascii="Times New Roman" w:hAnsi="Times New Roman" w:cs="Times New Roman"/>
          <w:b/>
        </w:rPr>
        <w:t xml:space="preserve">МКС </w:t>
      </w:r>
      <w:r w:rsidR="00764F4F" w:rsidRPr="006F3AC8">
        <w:rPr>
          <w:rFonts w:ascii="Times New Roman" w:hAnsi="Times New Roman" w:cs="Times New Roman"/>
          <w:b/>
        </w:rPr>
        <w:t>77.040.99</w:t>
      </w:r>
      <w:r w:rsidR="00E16703">
        <w:rPr>
          <w:rFonts w:ascii="Times New Roman" w:hAnsi="Times New Roman" w:cs="Times New Roman"/>
          <w:b/>
        </w:rPr>
        <w:t xml:space="preserve"> </w:t>
      </w:r>
      <w:r w:rsidR="009A03EA">
        <w:rPr>
          <w:rFonts w:ascii="Times New Roman" w:hAnsi="Times New Roman" w:cs="Times New Roman"/>
          <w:b/>
        </w:rPr>
        <w:t>(</w:t>
      </w:r>
      <w:r w:rsidRPr="0023663C">
        <w:rPr>
          <w:rFonts w:ascii="Times New Roman" w:hAnsi="Times New Roman" w:cs="Times New Roman"/>
          <w:b/>
          <w:lang w:val="en-US"/>
        </w:rPr>
        <w:t>IDT</w:t>
      </w:r>
      <w:r w:rsidR="009A03EA">
        <w:rPr>
          <w:rFonts w:ascii="Times New Roman" w:hAnsi="Times New Roman" w:cs="Times New Roman"/>
          <w:b/>
        </w:rPr>
        <w:t>)</w:t>
      </w:r>
    </w:p>
    <w:p w:rsidR="004660DC" w:rsidRPr="00745674" w:rsidRDefault="004660DC" w:rsidP="00E16703">
      <w:pPr>
        <w:pStyle w:val="Style41"/>
        <w:suppressAutoHyphens/>
        <w:ind w:firstLine="567"/>
        <w:rPr>
          <w:rFonts w:ascii="Times New Roman" w:hAnsi="Times New Roman" w:cs="Times New Roman"/>
          <w:b/>
        </w:rPr>
      </w:pPr>
    </w:p>
    <w:p w:rsidR="004660DC" w:rsidRDefault="004660DC" w:rsidP="00E16703">
      <w:pPr>
        <w:pStyle w:val="Style41"/>
        <w:pBdr>
          <w:bottom w:val="single" w:sz="12" w:space="1" w:color="auto"/>
        </w:pBdr>
        <w:suppressAutoHyphens/>
        <w:ind w:firstLine="567"/>
        <w:jc w:val="both"/>
        <w:rPr>
          <w:rFonts w:ascii="Times New Roman" w:hAnsi="Times New Roman" w:cs="Times New Roman"/>
        </w:rPr>
      </w:pPr>
      <w:r w:rsidRPr="00076755">
        <w:rPr>
          <w:rFonts w:ascii="Times New Roman" w:hAnsi="Times New Roman" w:cs="Times New Roman"/>
          <w:b/>
          <w:shd w:val="clear" w:color="auto" w:fill="FFFFFF" w:themeFill="background1"/>
        </w:rPr>
        <w:t>Ключ</w:t>
      </w:r>
      <w:r w:rsidR="00F04372">
        <w:rPr>
          <w:rFonts w:ascii="Times New Roman" w:hAnsi="Times New Roman" w:cs="Times New Roman"/>
          <w:b/>
          <w:shd w:val="clear" w:color="auto" w:fill="FFFFFF" w:themeFill="background1"/>
        </w:rPr>
        <w:t>евые</w:t>
      </w:r>
      <w:r w:rsidR="00E16703">
        <w:rPr>
          <w:rFonts w:ascii="Times New Roman" w:hAnsi="Times New Roman" w:cs="Times New Roman"/>
          <w:b/>
          <w:shd w:val="clear" w:color="auto" w:fill="FFFFFF" w:themeFill="background1"/>
        </w:rPr>
        <w:t xml:space="preserve"> </w:t>
      </w:r>
      <w:r w:rsidRPr="00076755">
        <w:rPr>
          <w:rFonts w:ascii="Times New Roman" w:hAnsi="Times New Roman" w:cs="Times New Roman"/>
          <w:b/>
          <w:shd w:val="clear" w:color="auto" w:fill="FFFFFF" w:themeFill="background1"/>
        </w:rPr>
        <w:t>слова:</w:t>
      </w:r>
      <w:r w:rsidR="00E16703">
        <w:rPr>
          <w:rFonts w:ascii="Times New Roman" w:hAnsi="Times New Roman" w:cs="Times New Roman"/>
          <w:b/>
          <w:shd w:val="clear" w:color="auto" w:fill="FFFFFF" w:themeFill="background1"/>
        </w:rPr>
        <w:t xml:space="preserve"> </w:t>
      </w:r>
      <w:r w:rsidR="000211A3" w:rsidRPr="003E5BCF">
        <w:rPr>
          <w:rFonts w:ascii="Times New Roman" w:hAnsi="Times New Roman" w:cs="Times New Roman"/>
        </w:rPr>
        <w:t>доля площади; образование полосчатой структуры</w:t>
      </w:r>
      <w:r w:rsidR="000211A3">
        <w:rPr>
          <w:rFonts w:ascii="Times New Roman" w:hAnsi="Times New Roman" w:cs="Times New Roman"/>
        </w:rPr>
        <w:t>,</w:t>
      </w:r>
      <w:r w:rsidR="000211A3" w:rsidRPr="003E5BCF">
        <w:rPr>
          <w:rFonts w:ascii="Times New Roman" w:hAnsi="Times New Roman" w:cs="Times New Roman"/>
        </w:rPr>
        <w:t xml:space="preserve"> полосы</w:t>
      </w:r>
      <w:r w:rsidR="000211A3">
        <w:rPr>
          <w:rFonts w:ascii="Times New Roman" w:hAnsi="Times New Roman" w:cs="Times New Roman"/>
        </w:rPr>
        <w:t>,</w:t>
      </w:r>
      <w:r w:rsidR="000211A3" w:rsidRPr="003E5BCF">
        <w:rPr>
          <w:rFonts w:ascii="Times New Roman" w:hAnsi="Times New Roman" w:cs="Times New Roman"/>
        </w:rPr>
        <w:t xml:space="preserve"> дуплексный</w:t>
      </w:r>
      <w:r w:rsidR="000211A3">
        <w:rPr>
          <w:rFonts w:ascii="Times New Roman" w:hAnsi="Times New Roman" w:cs="Times New Roman"/>
        </w:rPr>
        <w:t>,</w:t>
      </w:r>
      <w:r w:rsidR="000211A3" w:rsidRPr="003E5BCF">
        <w:rPr>
          <w:rFonts w:ascii="Times New Roman" w:hAnsi="Times New Roman" w:cs="Times New Roman"/>
        </w:rPr>
        <w:t xml:space="preserve"> размер зерна</w:t>
      </w:r>
      <w:r w:rsidR="000211A3">
        <w:rPr>
          <w:rFonts w:ascii="Times New Roman" w:hAnsi="Times New Roman" w:cs="Times New Roman"/>
        </w:rPr>
        <w:t>,</w:t>
      </w:r>
      <w:r w:rsidR="000211A3" w:rsidRPr="003E5BCF">
        <w:rPr>
          <w:rFonts w:ascii="Times New Roman" w:hAnsi="Times New Roman" w:cs="Times New Roman"/>
        </w:rPr>
        <w:t xml:space="preserve"> кольцо</w:t>
      </w:r>
    </w:p>
    <w:p w:rsidR="00E16703" w:rsidRPr="003F5231" w:rsidRDefault="00E16703" w:rsidP="00E16703">
      <w:pPr>
        <w:suppressAutoHyphens/>
        <w:ind w:firstLine="567"/>
      </w:pPr>
    </w:p>
    <w:p w:rsidR="000507E6" w:rsidRPr="009A03EA" w:rsidRDefault="000507E6" w:rsidP="000507E6">
      <w:pPr>
        <w:pStyle w:val="Style41"/>
        <w:pBdr>
          <w:top w:val="single" w:sz="12" w:space="1" w:color="auto"/>
        </w:pBdr>
        <w:suppressAutoHyphens/>
        <w:ind w:firstLine="567"/>
        <w:rPr>
          <w:rFonts w:ascii="Times New Roman" w:hAnsi="Times New Roman" w:cs="Times New Roman"/>
          <w:b/>
        </w:rPr>
      </w:pPr>
      <w:r w:rsidRPr="00E16703">
        <w:rPr>
          <w:rFonts w:ascii="Times New Roman" w:hAnsi="Times New Roman" w:cs="Times New Roman"/>
          <w:b/>
        </w:rPr>
        <w:lastRenderedPageBreak/>
        <w:t xml:space="preserve">УДК </w:t>
      </w:r>
      <w:r w:rsidRPr="000507E6">
        <w:rPr>
          <w:rFonts w:ascii="Times New Roman" w:hAnsi="Times New Roman" w:cs="Times New Roman"/>
          <w:b/>
        </w:rPr>
        <w:t>669.14:620.2</w:t>
      </w:r>
      <w:r w:rsidRPr="00E16703">
        <w:rPr>
          <w:rFonts w:ascii="Times New Roman" w:hAnsi="Times New Roman" w:cs="Times New Roman"/>
          <w:b/>
        </w:rPr>
        <w:t>:006.354</w:t>
      </w:r>
      <w:r w:rsidRPr="0023663C">
        <w:rPr>
          <w:rFonts w:ascii="Times New Roman" w:hAnsi="Times New Roman" w:cs="Times New Roman"/>
          <w:b/>
        </w:rPr>
        <w:t xml:space="preserve">    </w:t>
      </w:r>
      <w:r>
        <w:rPr>
          <w:rFonts w:ascii="Times New Roman" w:hAnsi="Times New Roman" w:cs="Times New Roman"/>
          <w:b/>
        </w:rPr>
        <w:t xml:space="preserve">                                        </w:t>
      </w:r>
      <w:r w:rsidRPr="0023663C">
        <w:rPr>
          <w:rFonts w:ascii="Times New Roman" w:hAnsi="Times New Roman" w:cs="Times New Roman"/>
          <w:b/>
        </w:rPr>
        <w:t xml:space="preserve">                   </w:t>
      </w:r>
      <w:r>
        <w:rPr>
          <w:rFonts w:ascii="Times New Roman" w:hAnsi="Times New Roman" w:cs="Times New Roman"/>
          <w:b/>
        </w:rPr>
        <w:t xml:space="preserve">МКС </w:t>
      </w:r>
      <w:r w:rsidRPr="000507E6">
        <w:rPr>
          <w:rFonts w:ascii="Times New Roman" w:hAnsi="Times New Roman" w:cs="Times New Roman"/>
          <w:b/>
        </w:rPr>
        <w:t>77.040.99</w:t>
      </w:r>
      <w:r>
        <w:rPr>
          <w:rFonts w:ascii="Times New Roman" w:hAnsi="Times New Roman" w:cs="Times New Roman"/>
          <w:b/>
        </w:rPr>
        <w:t xml:space="preserve"> (</w:t>
      </w:r>
      <w:r w:rsidRPr="0023663C">
        <w:rPr>
          <w:rFonts w:ascii="Times New Roman" w:hAnsi="Times New Roman" w:cs="Times New Roman"/>
          <w:b/>
          <w:lang w:val="en-US"/>
        </w:rPr>
        <w:t>IDT</w:t>
      </w:r>
      <w:r>
        <w:rPr>
          <w:rFonts w:ascii="Times New Roman" w:hAnsi="Times New Roman" w:cs="Times New Roman"/>
          <w:b/>
        </w:rPr>
        <w:t>)</w:t>
      </w:r>
    </w:p>
    <w:p w:rsidR="000507E6" w:rsidRPr="00745674" w:rsidRDefault="000507E6" w:rsidP="000507E6">
      <w:pPr>
        <w:pStyle w:val="Style41"/>
        <w:suppressAutoHyphens/>
        <w:ind w:firstLine="567"/>
        <w:rPr>
          <w:rFonts w:ascii="Times New Roman" w:hAnsi="Times New Roman" w:cs="Times New Roman"/>
          <w:b/>
        </w:rPr>
      </w:pPr>
    </w:p>
    <w:p w:rsidR="000507E6" w:rsidRDefault="000507E6" w:rsidP="000507E6">
      <w:pPr>
        <w:pStyle w:val="Style41"/>
        <w:pBdr>
          <w:bottom w:val="single" w:sz="12" w:space="1" w:color="auto"/>
        </w:pBdr>
        <w:suppressAutoHyphens/>
        <w:ind w:firstLine="567"/>
        <w:jc w:val="both"/>
        <w:rPr>
          <w:rFonts w:ascii="Times New Roman" w:hAnsi="Times New Roman" w:cs="Times New Roman"/>
        </w:rPr>
      </w:pPr>
      <w:r w:rsidRPr="00076755">
        <w:rPr>
          <w:rFonts w:ascii="Times New Roman" w:hAnsi="Times New Roman" w:cs="Times New Roman"/>
          <w:b/>
          <w:shd w:val="clear" w:color="auto" w:fill="FFFFFF" w:themeFill="background1"/>
        </w:rPr>
        <w:t>Ключ</w:t>
      </w:r>
      <w:r>
        <w:rPr>
          <w:rFonts w:ascii="Times New Roman" w:hAnsi="Times New Roman" w:cs="Times New Roman"/>
          <w:b/>
          <w:shd w:val="clear" w:color="auto" w:fill="FFFFFF" w:themeFill="background1"/>
        </w:rPr>
        <w:t xml:space="preserve">евые </w:t>
      </w:r>
      <w:r w:rsidRPr="00076755">
        <w:rPr>
          <w:rFonts w:ascii="Times New Roman" w:hAnsi="Times New Roman" w:cs="Times New Roman"/>
          <w:b/>
          <w:shd w:val="clear" w:color="auto" w:fill="FFFFFF" w:themeFill="background1"/>
        </w:rPr>
        <w:t>слова:</w:t>
      </w:r>
      <w:r>
        <w:rPr>
          <w:rFonts w:ascii="Times New Roman" w:hAnsi="Times New Roman" w:cs="Times New Roman"/>
          <w:b/>
          <w:shd w:val="clear" w:color="auto" w:fill="FFFFFF" w:themeFill="background1"/>
        </w:rPr>
        <w:t xml:space="preserve"> </w:t>
      </w:r>
      <w:r w:rsidRPr="003E5BCF">
        <w:rPr>
          <w:rFonts w:ascii="Times New Roman" w:hAnsi="Times New Roman" w:cs="Times New Roman"/>
        </w:rPr>
        <w:t>доля площади; образование полосчатой структуры</w:t>
      </w:r>
      <w:r>
        <w:rPr>
          <w:rFonts w:ascii="Times New Roman" w:hAnsi="Times New Roman" w:cs="Times New Roman"/>
        </w:rPr>
        <w:t>,</w:t>
      </w:r>
      <w:r w:rsidRPr="003E5BCF">
        <w:rPr>
          <w:rFonts w:ascii="Times New Roman" w:hAnsi="Times New Roman" w:cs="Times New Roman"/>
        </w:rPr>
        <w:t xml:space="preserve"> полосы</w:t>
      </w:r>
      <w:r>
        <w:rPr>
          <w:rFonts w:ascii="Times New Roman" w:hAnsi="Times New Roman" w:cs="Times New Roman"/>
        </w:rPr>
        <w:t>,</w:t>
      </w:r>
      <w:r w:rsidRPr="003E5BCF">
        <w:rPr>
          <w:rFonts w:ascii="Times New Roman" w:hAnsi="Times New Roman" w:cs="Times New Roman"/>
        </w:rPr>
        <w:t xml:space="preserve"> дуплексный</w:t>
      </w:r>
      <w:r>
        <w:rPr>
          <w:rFonts w:ascii="Times New Roman" w:hAnsi="Times New Roman" w:cs="Times New Roman"/>
        </w:rPr>
        <w:t>,</w:t>
      </w:r>
      <w:r w:rsidRPr="003E5BCF">
        <w:rPr>
          <w:rFonts w:ascii="Times New Roman" w:hAnsi="Times New Roman" w:cs="Times New Roman"/>
        </w:rPr>
        <w:t xml:space="preserve"> размер зерна</w:t>
      </w:r>
      <w:r>
        <w:rPr>
          <w:rFonts w:ascii="Times New Roman" w:hAnsi="Times New Roman" w:cs="Times New Roman"/>
        </w:rPr>
        <w:t>,</w:t>
      </w:r>
      <w:r w:rsidRPr="003E5BCF">
        <w:rPr>
          <w:rFonts w:ascii="Times New Roman" w:hAnsi="Times New Roman" w:cs="Times New Roman"/>
        </w:rPr>
        <w:t xml:space="preserve"> кольцо</w:t>
      </w:r>
    </w:p>
    <w:p w:rsidR="00724788" w:rsidRDefault="00724788" w:rsidP="00C738E2">
      <w:pPr>
        <w:suppressAutoHyphens/>
        <w:ind w:firstLine="567"/>
        <w:rPr>
          <w:sz w:val="24"/>
        </w:rPr>
      </w:pPr>
    </w:p>
    <w:p w:rsidR="00DD11BB" w:rsidRPr="00A94074" w:rsidRDefault="00DD11BB" w:rsidP="00DD11BB">
      <w:pPr>
        <w:suppressAutoHyphens/>
        <w:ind w:firstLine="567"/>
        <w:rPr>
          <w:sz w:val="24"/>
        </w:rPr>
      </w:pPr>
      <w:bookmarkStart w:id="32" w:name="OLE_LINK248"/>
      <w:bookmarkStart w:id="33" w:name="OLE_LINK249"/>
      <w:bookmarkStart w:id="34" w:name="OLE_LINK250"/>
      <w:bookmarkEnd w:id="29"/>
      <w:bookmarkEnd w:id="30"/>
      <w:bookmarkEnd w:id="31"/>
      <w:r w:rsidRPr="00A94074">
        <w:rPr>
          <w:sz w:val="24"/>
        </w:rPr>
        <w:t>РАЗРАБОТЧИК:</w:t>
      </w:r>
    </w:p>
    <w:p w:rsidR="00DD11BB" w:rsidRPr="00A94074" w:rsidRDefault="00DD11BB" w:rsidP="00DD11BB">
      <w:pPr>
        <w:suppressAutoHyphens/>
        <w:ind w:left="567"/>
        <w:rPr>
          <w:sz w:val="24"/>
        </w:rPr>
      </w:pPr>
      <w:r w:rsidRPr="00A94074">
        <w:rPr>
          <w:sz w:val="24"/>
        </w:rPr>
        <w:t>Товарищество с ограниченной ответственностью «</w:t>
      </w:r>
      <w:r w:rsidRPr="00A94074">
        <w:rPr>
          <w:sz w:val="24"/>
          <w:lang w:val="en-US"/>
        </w:rPr>
        <w:t>Kazakhstan</w:t>
      </w:r>
      <w:r w:rsidRPr="00A94074">
        <w:rPr>
          <w:sz w:val="24"/>
        </w:rPr>
        <w:t xml:space="preserve"> </w:t>
      </w:r>
      <w:r w:rsidRPr="00A94074">
        <w:rPr>
          <w:sz w:val="24"/>
          <w:lang w:val="en-US"/>
        </w:rPr>
        <w:t>Business</w:t>
      </w:r>
      <w:r w:rsidRPr="00A94074">
        <w:rPr>
          <w:sz w:val="24"/>
        </w:rPr>
        <w:t xml:space="preserve"> </w:t>
      </w:r>
      <w:r w:rsidRPr="00A94074">
        <w:rPr>
          <w:sz w:val="24"/>
          <w:lang w:val="en-US"/>
        </w:rPr>
        <w:t>Solution</w:t>
      </w:r>
      <w:r w:rsidRPr="00A94074">
        <w:rPr>
          <w:sz w:val="24"/>
        </w:rPr>
        <w:t xml:space="preserve">» </w:t>
      </w:r>
    </w:p>
    <w:p w:rsidR="00DD11BB" w:rsidRPr="00A94074" w:rsidRDefault="00DD11BB" w:rsidP="00DD11BB">
      <w:pPr>
        <w:tabs>
          <w:tab w:val="left" w:pos="3104"/>
        </w:tabs>
        <w:suppressAutoHyphens/>
        <w:ind w:firstLine="567"/>
        <w:rPr>
          <w:sz w:val="24"/>
        </w:rPr>
      </w:pPr>
      <w:r w:rsidRPr="00A94074">
        <w:rPr>
          <w:sz w:val="24"/>
        </w:rPr>
        <w:tab/>
      </w:r>
    </w:p>
    <w:p w:rsidR="00DD11BB" w:rsidRPr="00A94074" w:rsidRDefault="00DD11BB" w:rsidP="00DD11BB">
      <w:pPr>
        <w:suppressAutoHyphens/>
        <w:ind w:firstLine="567"/>
        <w:rPr>
          <w:sz w:val="24"/>
        </w:rPr>
      </w:pPr>
    </w:p>
    <w:tbl>
      <w:tblPr>
        <w:tblW w:w="5000" w:type="pct"/>
        <w:tblLook w:val="01E0" w:firstRow="1" w:lastRow="1" w:firstColumn="1" w:lastColumn="1" w:noHBand="0" w:noVBand="0"/>
      </w:tblPr>
      <w:tblGrid>
        <w:gridCol w:w="4464"/>
        <w:gridCol w:w="3040"/>
        <w:gridCol w:w="1850"/>
      </w:tblGrid>
      <w:tr w:rsidR="00DD11BB" w:rsidRPr="00A94074" w:rsidTr="00F84B4E">
        <w:tc>
          <w:tcPr>
            <w:tcW w:w="2386" w:type="pct"/>
          </w:tcPr>
          <w:p w:rsidR="00DD11BB" w:rsidRPr="00A94074" w:rsidRDefault="00DD11BB" w:rsidP="00F84B4E">
            <w:pPr>
              <w:suppressAutoHyphens/>
              <w:ind w:left="567"/>
              <w:rPr>
                <w:color w:val="000000"/>
                <w:sz w:val="24"/>
                <w:lang w:val="en-US" w:eastAsia="en-US"/>
              </w:rPr>
            </w:pPr>
            <w:r w:rsidRPr="00A94074">
              <w:rPr>
                <w:color w:val="000000"/>
                <w:sz w:val="24"/>
                <w:lang w:eastAsia="en-US"/>
              </w:rPr>
              <w:t>Директор</w:t>
            </w:r>
          </w:p>
          <w:p w:rsidR="00DD11BB" w:rsidRPr="00A94074" w:rsidRDefault="00DD11BB" w:rsidP="00F84B4E">
            <w:pPr>
              <w:suppressAutoHyphens/>
              <w:ind w:left="567"/>
              <w:rPr>
                <w:sz w:val="24"/>
                <w:lang w:val="en-US" w:eastAsia="en-US"/>
              </w:rPr>
            </w:pPr>
            <w:r w:rsidRPr="00A94074">
              <w:rPr>
                <w:color w:val="000000"/>
                <w:sz w:val="24"/>
                <w:lang w:eastAsia="en-US"/>
              </w:rPr>
              <w:t>ТОО</w:t>
            </w:r>
            <w:r w:rsidRPr="00A94074">
              <w:rPr>
                <w:color w:val="000000"/>
                <w:sz w:val="24"/>
                <w:lang w:val="en-US" w:eastAsia="en-US"/>
              </w:rPr>
              <w:t xml:space="preserve"> </w:t>
            </w:r>
            <w:r w:rsidRPr="00A94074">
              <w:rPr>
                <w:sz w:val="24"/>
                <w:lang w:val="en-US"/>
              </w:rPr>
              <w:t>«Kazakhstan Business Solution»</w:t>
            </w:r>
          </w:p>
          <w:p w:rsidR="00DD11BB" w:rsidRPr="00A94074" w:rsidRDefault="00DD11BB" w:rsidP="00F84B4E">
            <w:pPr>
              <w:suppressAutoHyphens/>
              <w:ind w:firstLine="567"/>
              <w:rPr>
                <w:sz w:val="24"/>
                <w:lang w:val="en-US" w:eastAsia="en-US"/>
              </w:rPr>
            </w:pPr>
          </w:p>
        </w:tc>
        <w:tc>
          <w:tcPr>
            <w:tcW w:w="1625" w:type="pct"/>
          </w:tcPr>
          <w:p w:rsidR="00DD11BB" w:rsidRPr="00A94074" w:rsidRDefault="00DD11BB" w:rsidP="00F84B4E">
            <w:pPr>
              <w:suppressAutoHyphens/>
              <w:rPr>
                <w:sz w:val="24"/>
                <w:lang w:val="en-US" w:eastAsia="en-US"/>
              </w:rPr>
            </w:pPr>
          </w:p>
        </w:tc>
        <w:tc>
          <w:tcPr>
            <w:tcW w:w="989" w:type="pct"/>
          </w:tcPr>
          <w:p w:rsidR="00DD11BB" w:rsidRPr="00A94074" w:rsidRDefault="00DD11BB" w:rsidP="00F84B4E">
            <w:pPr>
              <w:suppressAutoHyphens/>
              <w:jc w:val="right"/>
              <w:rPr>
                <w:color w:val="000000"/>
                <w:sz w:val="24"/>
                <w:lang w:val="en-US" w:eastAsia="en-US"/>
              </w:rPr>
            </w:pPr>
          </w:p>
          <w:p w:rsidR="00DD11BB" w:rsidRPr="00A94074" w:rsidRDefault="00DD11BB" w:rsidP="00F84B4E">
            <w:pPr>
              <w:suppressAutoHyphens/>
              <w:jc w:val="right"/>
              <w:rPr>
                <w:sz w:val="24"/>
                <w:lang w:eastAsia="en-US"/>
              </w:rPr>
            </w:pPr>
            <w:r w:rsidRPr="00A94074">
              <w:rPr>
                <w:color w:val="000000"/>
                <w:sz w:val="24"/>
                <w:lang w:eastAsia="en-US"/>
              </w:rPr>
              <w:t xml:space="preserve">А. </w:t>
            </w:r>
            <w:r w:rsidRPr="00A94074">
              <w:rPr>
                <w:color w:val="000000"/>
                <w:sz w:val="24"/>
                <w:lang w:val="en-US" w:eastAsia="en-US"/>
              </w:rPr>
              <w:t>Ибраева</w:t>
            </w:r>
          </w:p>
        </w:tc>
      </w:tr>
      <w:tr w:rsidR="00DD11BB" w:rsidRPr="00A94074" w:rsidTr="00F84B4E">
        <w:tc>
          <w:tcPr>
            <w:tcW w:w="2386" w:type="pct"/>
          </w:tcPr>
          <w:p w:rsidR="00DD11BB" w:rsidRPr="00A94074" w:rsidRDefault="00DD11BB" w:rsidP="00F84B4E">
            <w:pPr>
              <w:suppressAutoHyphens/>
              <w:ind w:firstLine="567"/>
              <w:rPr>
                <w:color w:val="000000"/>
                <w:sz w:val="24"/>
                <w:lang w:val="en-US" w:eastAsia="en-US"/>
              </w:rPr>
            </w:pPr>
            <w:r w:rsidRPr="00A94074">
              <w:rPr>
                <w:color w:val="000000"/>
                <w:sz w:val="24"/>
                <w:lang w:eastAsia="en-US"/>
              </w:rPr>
              <w:t>Эксперт</w:t>
            </w:r>
            <w:r w:rsidRPr="00A94074">
              <w:rPr>
                <w:color w:val="000000"/>
                <w:sz w:val="24"/>
                <w:lang w:val="en-US" w:eastAsia="en-US"/>
              </w:rPr>
              <w:t xml:space="preserve"> </w:t>
            </w:r>
          </w:p>
          <w:p w:rsidR="00DD11BB" w:rsidRPr="00A94074" w:rsidRDefault="00DD11BB" w:rsidP="00F84B4E">
            <w:pPr>
              <w:suppressAutoHyphens/>
              <w:ind w:left="567"/>
              <w:rPr>
                <w:sz w:val="24"/>
                <w:lang w:val="en-US" w:eastAsia="en-US"/>
              </w:rPr>
            </w:pPr>
            <w:r w:rsidRPr="00A94074">
              <w:rPr>
                <w:color w:val="000000"/>
                <w:sz w:val="24"/>
                <w:lang w:eastAsia="en-US"/>
              </w:rPr>
              <w:t>ТОО</w:t>
            </w:r>
            <w:r w:rsidRPr="00A94074">
              <w:rPr>
                <w:color w:val="000000"/>
                <w:sz w:val="24"/>
                <w:lang w:val="en-US" w:eastAsia="en-US"/>
              </w:rPr>
              <w:t xml:space="preserve"> </w:t>
            </w:r>
            <w:r w:rsidRPr="00A94074">
              <w:rPr>
                <w:sz w:val="24"/>
                <w:lang w:val="en-US"/>
              </w:rPr>
              <w:t>«Kazakhstan Business Solution»</w:t>
            </w:r>
          </w:p>
          <w:p w:rsidR="00DD11BB" w:rsidRPr="00A94074" w:rsidRDefault="00DD11BB" w:rsidP="00F84B4E">
            <w:pPr>
              <w:suppressAutoHyphens/>
              <w:ind w:firstLine="567"/>
              <w:rPr>
                <w:sz w:val="24"/>
                <w:lang w:val="en-US" w:eastAsia="en-US"/>
              </w:rPr>
            </w:pPr>
          </w:p>
        </w:tc>
        <w:tc>
          <w:tcPr>
            <w:tcW w:w="1625" w:type="pct"/>
          </w:tcPr>
          <w:p w:rsidR="00DD11BB" w:rsidRPr="00A94074" w:rsidRDefault="00DD11BB" w:rsidP="00F84B4E">
            <w:pPr>
              <w:suppressAutoHyphens/>
              <w:rPr>
                <w:sz w:val="24"/>
                <w:lang w:val="en-US" w:eastAsia="en-US"/>
              </w:rPr>
            </w:pPr>
          </w:p>
        </w:tc>
        <w:tc>
          <w:tcPr>
            <w:tcW w:w="989" w:type="pct"/>
          </w:tcPr>
          <w:p w:rsidR="00DD11BB" w:rsidRPr="00A94074" w:rsidRDefault="00DD11BB" w:rsidP="00F84B4E">
            <w:pPr>
              <w:suppressAutoHyphens/>
              <w:rPr>
                <w:color w:val="000000"/>
                <w:sz w:val="24"/>
                <w:lang w:val="en-US" w:eastAsia="en-US"/>
              </w:rPr>
            </w:pPr>
          </w:p>
          <w:p w:rsidR="00DD11BB" w:rsidRPr="00ED2A34" w:rsidRDefault="00ED2A34" w:rsidP="0061503B">
            <w:pPr>
              <w:suppressAutoHyphens/>
              <w:jc w:val="right"/>
              <w:rPr>
                <w:sz w:val="24"/>
                <w:lang w:val="kk-KZ" w:eastAsia="en-US"/>
              </w:rPr>
            </w:pPr>
            <w:r>
              <w:rPr>
                <w:color w:val="000000"/>
                <w:sz w:val="24"/>
                <w:lang w:eastAsia="en-US"/>
              </w:rPr>
              <w:t>А</w:t>
            </w:r>
            <w:r w:rsidR="00DD11BB" w:rsidRPr="00A94074">
              <w:rPr>
                <w:color w:val="000000"/>
                <w:sz w:val="24"/>
                <w:lang w:eastAsia="en-US"/>
              </w:rPr>
              <w:t xml:space="preserve">. </w:t>
            </w:r>
            <w:r>
              <w:rPr>
                <w:color w:val="000000"/>
                <w:sz w:val="24"/>
                <w:lang w:eastAsia="en-US"/>
              </w:rPr>
              <w:t>Ерс</w:t>
            </w:r>
            <w:r>
              <w:rPr>
                <w:color w:val="000000"/>
                <w:sz w:val="24"/>
                <w:lang w:val="kk-KZ" w:eastAsia="en-US"/>
              </w:rPr>
              <w:t>інова</w:t>
            </w:r>
          </w:p>
        </w:tc>
      </w:tr>
    </w:tbl>
    <w:bookmarkEnd w:id="32"/>
    <w:bookmarkEnd w:id="33"/>
    <w:bookmarkEnd w:id="34"/>
    <w:p w:rsidR="00D345F6" w:rsidRPr="00B73CC8" w:rsidRDefault="00D344FA" w:rsidP="00C738E2">
      <w:pPr>
        <w:shd w:val="clear" w:color="auto" w:fill="FFFFFF"/>
        <w:ind w:left="2160" w:firstLine="567"/>
      </w:pPr>
      <w:r w:rsidRPr="008D0B53">
        <w:rPr>
          <w:color w:val="000000"/>
          <w:spacing w:val="-6"/>
          <w:sz w:val="16"/>
          <w:szCs w:val="16"/>
          <w:lang w:val="en-US"/>
        </w:rPr>
        <w:t xml:space="preserve">    </w:t>
      </w:r>
    </w:p>
    <w:sectPr w:rsidR="00D345F6" w:rsidRPr="00B73CC8" w:rsidSect="00874226">
      <w:headerReference w:type="first" r:id="rId27"/>
      <w:footerReference w:type="first" r:id="rId28"/>
      <w:pgSz w:w="11906" w:h="16838" w:code="9"/>
      <w:pgMar w:top="1418" w:right="1418" w:bottom="1418" w:left="1134" w:header="1022" w:footer="1021" w:gutter="0"/>
      <w:pgNumType w:start="1"/>
      <w:cols w:space="708"/>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64F4F" w:rsidRDefault="00764F4F">
      <w:r>
        <w:separator/>
      </w:r>
    </w:p>
    <w:p w:rsidR="00764F4F" w:rsidRDefault="00764F4F"/>
  </w:endnote>
  <w:endnote w:type="continuationSeparator" w:id="0">
    <w:p w:rsidR="00764F4F" w:rsidRDefault="00764F4F">
      <w:r>
        <w:continuationSeparator/>
      </w:r>
    </w:p>
    <w:p w:rsidR="00764F4F" w:rsidRDefault="00764F4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mbria">
    <w:altName w:val="Cambria"/>
    <w:panose1 w:val="02040503050406030204"/>
    <w:charset w:val="CC"/>
    <w:family w:val="roman"/>
    <w:pitch w:val="variable"/>
    <w:sig w:usb0="A00002EF" w:usb1="4000004B" w:usb2="00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AFF" w:usb1="4000ACFF" w:usb2="00000001" w:usb3="00000000" w:csb0="000001F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080E0000" w:usb2="00000010" w:usb3="00000000" w:csb0="00040001" w:csb1="00000000"/>
  </w:font>
  <w:font w:name="Arial Unicode MS">
    <w:altName w:val="Yu Gothic"/>
    <w:panose1 w:val="020B0604020202020204"/>
    <w:charset w:val="80"/>
    <w:family w:val="swiss"/>
    <w:pitch w:val="variable"/>
    <w:sig w:usb0="F7FFAFFF" w:usb1="E9DFFFFF" w:usb2="0000003F" w:usb3="00000000" w:csb0="003F01FF" w:csb1="00000000"/>
  </w:font>
  <w:font w:name="Franklin Gothic Demi">
    <w:charset w:val="00"/>
    <w:family w:val="swiss"/>
    <w:pitch w:val="variable"/>
    <w:sig w:usb0="00000287" w:usb1="00000000" w:usb2="00000000" w:usb3="00000000" w:csb0="0000009F" w:csb1="00000000"/>
  </w:font>
  <w:font w:name="Times-Roman">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CC"/>
    <w:family w:val="auto"/>
    <w:notTrueType/>
    <w:pitch w:val="default"/>
    <w:sig w:usb0="00000203" w:usb1="08070000" w:usb2="00000010" w:usb3="00000000" w:csb0="00020005" w:csb1="00000000"/>
  </w:font>
  <w:font w:name="Times-Italic">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651025"/>
      <w:docPartObj>
        <w:docPartGallery w:val="Page Numbers (Bottom of Page)"/>
        <w:docPartUnique/>
      </w:docPartObj>
    </w:sdtPr>
    <w:sdtEndPr/>
    <w:sdtContent>
      <w:p w:rsidR="00764F4F" w:rsidRDefault="00764F4F">
        <w:pPr>
          <w:pStyle w:val="ad"/>
        </w:pPr>
        <w:r>
          <w:rPr>
            <w:noProof/>
          </w:rPr>
          <w:fldChar w:fldCharType="begin"/>
        </w:r>
        <w:r>
          <w:rPr>
            <w:noProof/>
          </w:rPr>
          <w:instrText xml:space="preserve"> PAGE   \* MERGEFORMAT </w:instrText>
        </w:r>
        <w:r>
          <w:rPr>
            <w:noProof/>
          </w:rPr>
          <w:fldChar w:fldCharType="separate"/>
        </w:r>
        <w:r>
          <w:rPr>
            <w:noProof/>
          </w:rPr>
          <w:t>18</w:t>
        </w:r>
        <w:r>
          <w:rPr>
            <w:noProof/>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651041"/>
      <w:docPartObj>
        <w:docPartGallery w:val="Page Numbers (Bottom of Page)"/>
        <w:docPartUnique/>
      </w:docPartObj>
    </w:sdtPr>
    <w:sdtEndPr/>
    <w:sdtContent>
      <w:p w:rsidR="00764F4F" w:rsidRDefault="00764F4F" w:rsidP="00874226">
        <w:pPr>
          <w:pStyle w:val="ad"/>
          <w:jc w:val="right"/>
        </w:pPr>
        <w:r>
          <w:rPr>
            <w:noProof/>
          </w:rPr>
          <w:fldChar w:fldCharType="begin"/>
        </w:r>
        <w:r>
          <w:rPr>
            <w:noProof/>
          </w:rPr>
          <w:instrText xml:space="preserve"> PAGE   \* MERGEFORMAT </w:instrText>
        </w:r>
        <w:r>
          <w:rPr>
            <w:noProof/>
          </w:rPr>
          <w:fldChar w:fldCharType="separate"/>
        </w:r>
        <w:r>
          <w:rPr>
            <w:noProof/>
          </w:rPr>
          <w:t>19</w:t>
        </w:r>
        <w:r>
          <w:rPr>
            <w:noProof/>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651051"/>
      <w:docPartObj>
        <w:docPartGallery w:val="Page Numbers (Bottom of Page)"/>
        <w:docPartUnique/>
      </w:docPartObj>
    </w:sdtPr>
    <w:sdtEndPr/>
    <w:sdtContent>
      <w:p w:rsidR="00764F4F" w:rsidRPr="005C5428" w:rsidRDefault="00764F4F" w:rsidP="005C5428">
        <w:pPr>
          <w:pStyle w:val="ad"/>
          <w:jc w:val="right"/>
        </w:pPr>
        <w:r>
          <w:rPr>
            <w:noProof/>
          </w:rPr>
          <w:fldChar w:fldCharType="begin"/>
        </w:r>
        <w:r>
          <w:rPr>
            <w:noProof/>
          </w:rPr>
          <w:instrText xml:space="preserve"> PAGE   \* MERGEFORMAT </w:instrText>
        </w:r>
        <w:r>
          <w:rPr>
            <w:noProof/>
          </w:rPr>
          <w:fldChar w:fldCharType="separate"/>
        </w:r>
        <w:r>
          <w:rPr>
            <w:noProof/>
          </w:rPr>
          <w:t>1</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64F4F" w:rsidRDefault="00764F4F">
      <w:r>
        <w:separator/>
      </w:r>
    </w:p>
    <w:p w:rsidR="00764F4F" w:rsidRDefault="00764F4F"/>
  </w:footnote>
  <w:footnote w:type="continuationSeparator" w:id="0">
    <w:p w:rsidR="00764F4F" w:rsidRDefault="00764F4F">
      <w:r>
        <w:continuationSeparator/>
      </w:r>
    </w:p>
    <w:p w:rsidR="00764F4F" w:rsidRDefault="00764F4F"/>
  </w:footnote>
  <w:footnote w:id="1">
    <w:p w:rsidR="00764F4F" w:rsidRDefault="00764F4F" w:rsidP="00807CB5">
      <w:pPr>
        <w:pStyle w:val="a6"/>
        <w:ind w:firstLine="567"/>
      </w:pPr>
      <w:r>
        <w:rPr>
          <w:rStyle w:val="a8"/>
        </w:rPr>
        <w:footnoteRef/>
      </w:r>
      <w:proofErr w:type="gramStart"/>
      <w:r w:rsidRPr="0021730B">
        <w:rPr>
          <w:vertAlign w:val="superscript"/>
        </w:rPr>
        <w:t xml:space="preserve">) </w:t>
      </w:r>
      <w:r>
        <w:t>Для</w:t>
      </w:r>
      <w:proofErr w:type="gramEnd"/>
      <w:r w:rsidRPr="00D17ECE">
        <w:t xml:space="preserve"> ознаком</w:t>
      </w:r>
      <w:r>
        <w:t>ления</w:t>
      </w:r>
      <w:r w:rsidRPr="00D17ECE">
        <w:t xml:space="preserve"> со ссылками на стандарты ASTM, </w:t>
      </w:r>
      <w:r>
        <w:t>см</w:t>
      </w:r>
      <w:r w:rsidRPr="00D17ECE">
        <w:t xml:space="preserve"> веб-сайт</w:t>
      </w:r>
      <w:r>
        <w:t xml:space="preserve"> ASTM www.astm.org или обратиться</w:t>
      </w:r>
      <w:r w:rsidRPr="00D17ECE">
        <w:t xml:space="preserve"> в службу поддержки клиентов ASTM по адресу service@astm.org. Для ежегодной книги ASTM</w:t>
      </w:r>
      <w:r w:rsidRPr="00D0347C">
        <w:t>/</w:t>
      </w:r>
      <w:r w:rsidRPr="00D17ECE">
        <w:t xml:space="preserve"> Информация о</w:t>
      </w:r>
      <w:r>
        <w:t>б</w:t>
      </w:r>
      <w:r w:rsidRPr="00D17ECE">
        <w:t xml:space="preserve"> объеме стандартов приведена на странице Сводная информация о стандарте </w:t>
      </w:r>
      <w:r>
        <w:t>на</w:t>
      </w:r>
      <w:r w:rsidRPr="00D17ECE">
        <w:t xml:space="preserve"> веб-сайт</w:t>
      </w:r>
      <w:r>
        <w:t>е</w:t>
      </w:r>
      <w:r w:rsidRPr="00D17ECE">
        <w:t xml:space="preserve"> ASTM</w:t>
      </w:r>
      <w:r>
        <w:t>.</w:t>
      </w:r>
    </w:p>
    <w:p w:rsidR="00764F4F" w:rsidRPr="007C3EEA" w:rsidRDefault="00764F4F" w:rsidP="00CF03FD">
      <w:pPr>
        <w:rPr>
          <w:sz w:val="24"/>
          <w:lang w:val="fr-FR"/>
        </w:rPr>
      </w:pPr>
      <w:r w:rsidRPr="007C3EEA">
        <w:rPr>
          <w:sz w:val="24"/>
          <w:lang w:val="fr-FR"/>
        </w:rPr>
        <w:t>___________________________________________________________________</w:t>
      </w:r>
      <w:r>
        <w:rPr>
          <w:sz w:val="24"/>
          <w:lang w:val="fr-FR"/>
        </w:rPr>
        <w:t>_____</w:t>
      </w:r>
      <w:r w:rsidRPr="007C3EEA">
        <w:rPr>
          <w:sz w:val="24"/>
          <w:lang w:val="fr-FR"/>
        </w:rPr>
        <w:t>_____</w:t>
      </w:r>
    </w:p>
    <w:p w:rsidR="00764F4F" w:rsidRPr="00CF03FD" w:rsidRDefault="00764F4F" w:rsidP="00CF03FD">
      <w:pPr>
        <w:ind w:firstLine="567"/>
        <w:rPr>
          <w:sz w:val="24"/>
        </w:rPr>
      </w:pPr>
      <w:r w:rsidRPr="004521A8">
        <w:rPr>
          <w:i/>
          <w:sz w:val="24"/>
        </w:rPr>
        <w:t>Проект</w:t>
      </w:r>
      <w:r w:rsidRPr="007C3EEA">
        <w:rPr>
          <w:i/>
          <w:sz w:val="24"/>
          <w:lang w:val="fr-FR"/>
        </w:rPr>
        <w:t xml:space="preserve">, </w:t>
      </w:r>
      <w:r w:rsidRPr="004521A8">
        <w:rPr>
          <w:i/>
          <w:sz w:val="24"/>
        </w:rPr>
        <w:t>редакция</w:t>
      </w:r>
      <w:r w:rsidRPr="007C3EEA">
        <w:rPr>
          <w:i/>
          <w:sz w:val="24"/>
          <w:lang w:val="fr-FR"/>
        </w:rPr>
        <w:t xml:space="preserve"> </w:t>
      </w:r>
      <w:r>
        <w:rPr>
          <w:i/>
          <w:sz w:val="24"/>
        </w:rPr>
        <w:t>1</w:t>
      </w:r>
    </w:p>
  </w:footnote>
  <w:footnote w:id="2">
    <w:p w:rsidR="00764F4F" w:rsidRDefault="00764F4F" w:rsidP="003D63AF">
      <w:pPr>
        <w:pStyle w:val="a6"/>
        <w:ind w:firstLine="567"/>
      </w:pPr>
      <w:r>
        <w:rPr>
          <w:rStyle w:val="a8"/>
        </w:rPr>
        <w:t>1)</w:t>
      </w:r>
      <w:r>
        <w:t xml:space="preserve"> </w:t>
      </w:r>
      <w:r w:rsidRPr="003D63AF">
        <w:t>Настоящая сравнительная таблица показывает различные процентные площади светлых зерен среди темных зерен. Доступно в Главном офисе ASTM. Заказ дополнения: ADJE1181.</w:t>
      </w:r>
    </w:p>
  </w:footnote>
  <w:footnote w:id="3">
    <w:p w:rsidR="00764F4F" w:rsidRDefault="00764F4F" w:rsidP="00B232A9">
      <w:pPr>
        <w:pStyle w:val="a6"/>
        <w:ind w:firstLine="567"/>
      </w:pPr>
      <w:r>
        <w:rPr>
          <w:rStyle w:val="a8"/>
        </w:rPr>
        <w:t>1)</w:t>
      </w:r>
      <w:r>
        <w:t xml:space="preserve"> </w:t>
      </w:r>
      <w:r w:rsidRPr="00B232A9">
        <w:t>Лайдхайзер Х., Ир и Ким Д.К., «Химическое испытание для определения доли зерен на поверхности оцинкованного стального листа, ориентация которых приближается (0001). Важность прилипания краски», «Металлургические новости «B», Американское общество металловедения, Парк металлов, штат Огайо 44073, Декабрь 1978 г., стр. 590.</w:t>
      </w:r>
    </w:p>
  </w:footnote>
  <w:footnote w:id="4">
    <w:p w:rsidR="00764F4F" w:rsidRDefault="00764F4F" w:rsidP="00B232A9">
      <w:pPr>
        <w:pStyle w:val="a6"/>
        <w:ind w:firstLine="567"/>
      </w:pPr>
      <w:r>
        <w:rPr>
          <w:rStyle w:val="a8"/>
        </w:rPr>
        <w:t>2)</w:t>
      </w:r>
      <w:r>
        <w:t xml:space="preserve"> </w:t>
      </w:r>
      <w:r w:rsidRPr="00B232A9">
        <w:t>A. Кауффел и Эссер. Компенсирующий полярный планиметр, доступный у поставщиков чертежных принадлежностей или аналог, удовлетворительный для этой цели.</w:t>
      </w:r>
    </w:p>
  </w:footnote>
  <w:footnote w:id="5">
    <w:p w:rsidR="00764F4F" w:rsidRPr="003E5BCF" w:rsidRDefault="00764F4F" w:rsidP="003E5BCF">
      <w:pPr>
        <w:pStyle w:val="a6"/>
        <w:ind w:firstLine="567"/>
      </w:pPr>
      <w:r w:rsidRPr="003E5BCF">
        <w:rPr>
          <w:rStyle w:val="a8"/>
        </w:rPr>
        <w:t>1)</w:t>
      </w:r>
      <w:r w:rsidRPr="003E5BCF">
        <w:t xml:space="preserve"> Система видеопланирования Zeiss, или ее эквивалент, для этой цели является удовлетворительной.</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64F4F" w:rsidRPr="003E5BCF" w:rsidRDefault="00764F4F" w:rsidP="00874226">
    <w:pPr>
      <w:jc w:val="left"/>
      <w:rPr>
        <w:sz w:val="24"/>
      </w:rPr>
    </w:pPr>
    <w:r>
      <w:rPr>
        <w:b/>
        <w:bCs/>
        <w:sz w:val="24"/>
      </w:rPr>
      <w:t xml:space="preserve">СТ РК </w:t>
    </w:r>
    <w:r>
      <w:rPr>
        <w:b/>
        <w:bCs/>
        <w:sz w:val="24"/>
        <w:lang w:val="en-US"/>
      </w:rPr>
      <w:t>ASTM</w:t>
    </w:r>
    <w:r w:rsidRPr="000D23E6">
      <w:rPr>
        <w:b/>
        <w:bCs/>
        <w:sz w:val="24"/>
      </w:rPr>
      <w:t xml:space="preserve"> </w:t>
    </w:r>
    <w:r>
      <w:rPr>
        <w:b/>
        <w:bCs/>
        <w:sz w:val="24"/>
      </w:rPr>
      <w:t>Е1181</w:t>
    </w:r>
  </w:p>
  <w:p w:rsidR="00764F4F" w:rsidRPr="000D1467" w:rsidRDefault="00764F4F" w:rsidP="00874226">
    <w:pPr>
      <w:jc w:val="left"/>
      <w:rPr>
        <w:i/>
        <w:sz w:val="24"/>
      </w:rPr>
    </w:pPr>
    <w:r>
      <w:rPr>
        <w:i/>
        <w:sz w:val="24"/>
      </w:rPr>
      <w:t>(проект, редакция</w:t>
    </w:r>
    <w:r w:rsidRPr="00C36B09">
      <w:rPr>
        <w:i/>
        <w:sz w:val="24"/>
      </w:rPr>
      <w:t xml:space="preserve"> </w:t>
    </w:r>
    <w:r>
      <w:rPr>
        <w:i/>
        <w:sz w:val="24"/>
      </w:rPr>
      <w:t>1)</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64F4F" w:rsidRPr="001C2736" w:rsidRDefault="00764F4F" w:rsidP="00874226">
    <w:pPr>
      <w:jc w:val="right"/>
      <w:rPr>
        <w:sz w:val="24"/>
      </w:rPr>
    </w:pPr>
    <w:r>
      <w:rPr>
        <w:b/>
        <w:bCs/>
        <w:sz w:val="24"/>
      </w:rPr>
      <w:t xml:space="preserve">СТ РК </w:t>
    </w:r>
    <w:r>
      <w:rPr>
        <w:b/>
        <w:bCs/>
        <w:sz w:val="24"/>
        <w:lang w:val="en-US"/>
      </w:rPr>
      <w:t>ASTM</w:t>
    </w:r>
    <w:r w:rsidRPr="000D23E6">
      <w:rPr>
        <w:b/>
        <w:bCs/>
        <w:sz w:val="24"/>
      </w:rPr>
      <w:t xml:space="preserve"> </w:t>
    </w:r>
    <w:r>
      <w:rPr>
        <w:b/>
        <w:bCs/>
        <w:sz w:val="24"/>
      </w:rPr>
      <w:t>Е1181</w:t>
    </w:r>
  </w:p>
  <w:p w:rsidR="00764F4F" w:rsidRPr="00874226" w:rsidRDefault="00764F4F" w:rsidP="00874226">
    <w:pPr>
      <w:jc w:val="right"/>
      <w:rPr>
        <w:i/>
        <w:sz w:val="24"/>
      </w:rPr>
    </w:pPr>
    <w:r>
      <w:rPr>
        <w:i/>
        <w:sz w:val="24"/>
      </w:rPr>
      <w:t>(проект, редакция</w:t>
    </w:r>
    <w:r w:rsidRPr="00C36B09">
      <w:rPr>
        <w:i/>
        <w:sz w:val="24"/>
      </w:rPr>
      <w:t xml:space="preserve"> </w:t>
    </w:r>
    <w:r w:rsidRPr="0082656E">
      <w:rPr>
        <w:i/>
        <w:sz w:val="24"/>
      </w:rPr>
      <w:t>1</w:t>
    </w:r>
    <w:r>
      <w:rPr>
        <w:i/>
        <w:sz w:val="24"/>
      </w:rPr>
      <w: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64F4F" w:rsidRPr="005C5428" w:rsidRDefault="00764F4F" w:rsidP="00874226">
    <w:pPr>
      <w:jc w:val="right"/>
      <w:rPr>
        <w:i/>
        <w:sz w:val="24"/>
      </w:rPr>
    </w:pPr>
    <w:r w:rsidRPr="005C5428">
      <w:rPr>
        <w:bCs/>
        <w:sz w:val="24"/>
      </w:rPr>
      <w:t>Проект</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64F4F" w:rsidRPr="003E5BCF" w:rsidRDefault="00764F4F" w:rsidP="005C5428">
    <w:pPr>
      <w:jc w:val="right"/>
      <w:rPr>
        <w:sz w:val="24"/>
      </w:rPr>
    </w:pPr>
    <w:r>
      <w:rPr>
        <w:b/>
        <w:bCs/>
        <w:sz w:val="24"/>
      </w:rPr>
      <w:t xml:space="preserve">СТ РК </w:t>
    </w:r>
    <w:r>
      <w:rPr>
        <w:b/>
        <w:bCs/>
        <w:sz w:val="24"/>
        <w:lang w:val="en-US"/>
      </w:rPr>
      <w:t>ASTM</w:t>
    </w:r>
    <w:r w:rsidRPr="000D23E6">
      <w:rPr>
        <w:b/>
        <w:bCs/>
        <w:sz w:val="24"/>
      </w:rPr>
      <w:t xml:space="preserve"> </w:t>
    </w:r>
    <w:r>
      <w:rPr>
        <w:b/>
        <w:bCs/>
        <w:sz w:val="24"/>
      </w:rPr>
      <w:t>Е1181</w:t>
    </w:r>
  </w:p>
  <w:p w:rsidR="00764F4F" w:rsidRPr="005C5428" w:rsidRDefault="00764F4F" w:rsidP="005C5428">
    <w:pPr>
      <w:jc w:val="right"/>
      <w:rPr>
        <w:i/>
        <w:sz w:val="24"/>
      </w:rPr>
    </w:pPr>
    <w:r>
      <w:rPr>
        <w:i/>
        <w:sz w:val="24"/>
      </w:rPr>
      <w:t>(проект, редакция</w:t>
    </w:r>
    <w:r w:rsidRPr="00C36B09">
      <w:rPr>
        <w:i/>
        <w:sz w:val="24"/>
      </w:rPr>
      <w:t xml:space="preserve"> </w:t>
    </w:r>
    <w:r w:rsidRPr="0082656E">
      <w:rPr>
        <w:i/>
        <w:sz w:val="24"/>
      </w:rPr>
      <w:t>1</w:t>
    </w:r>
    <w:r>
      <w:rPr>
        <w:i/>
        <w:sz w:val="24"/>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8A4E8A"/>
    <w:multiLevelType w:val="hybridMultilevel"/>
    <w:tmpl w:val="824E6CC4"/>
    <w:lvl w:ilvl="0" w:tplc="D2708986">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 w15:restartNumberingAfterBreak="0">
    <w:nsid w:val="07225CEC"/>
    <w:multiLevelType w:val="hybridMultilevel"/>
    <w:tmpl w:val="D088AC76"/>
    <w:lvl w:ilvl="0" w:tplc="F9302D64">
      <w:start w:val="1"/>
      <w:numFmt w:val="decimal"/>
      <w:lvlText w:val="(%1)"/>
      <w:lvlJc w:val="left"/>
      <w:pPr>
        <w:ind w:left="780" w:hanging="4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22DC04F3"/>
    <w:multiLevelType w:val="hybridMultilevel"/>
    <w:tmpl w:val="96BAD96C"/>
    <w:lvl w:ilvl="0" w:tplc="B8D8C910">
      <w:start w:val="1"/>
      <w:numFmt w:val="lowerLetter"/>
      <w:lvlText w:val="%1)"/>
      <w:lvlJc w:val="left"/>
      <w:pPr>
        <w:ind w:left="720" w:hanging="360"/>
      </w:pPr>
      <w:rPr>
        <w:i w:val="0"/>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29A273F5"/>
    <w:multiLevelType w:val="hybridMultilevel"/>
    <w:tmpl w:val="8B26BBAA"/>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2A8A1DC7"/>
    <w:multiLevelType w:val="hybridMultilevel"/>
    <w:tmpl w:val="3C448FA0"/>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 w15:restartNumberingAfterBreak="0">
    <w:nsid w:val="2B871FEE"/>
    <w:multiLevelType w:val="hybridMultilevel"/>
    <w:tmpl w:val="9E4C564E"/>
    <w:lvl w:ilvl="0" w:tplc="5086993A">
      <w:start w:val="1"/>
      <w:numFmt w:val="decimal"/>
      <w:lvlText w:val="%1"/>
      <w:lvlJc w:val="left"/>
      <w:pPr>
        <w:tabs>
          <w:tab w:val="num" w:pos="1080"/>
        </w:tabs>
        <w:ind w:left="1080" w:hanging="360"/>
      </w:pPr>
      <w:rPr>
        <w:rFonts w:hint="default"/>
        <w:b/>
        <w:sz w:val="24"/>
        <w:szCs w:val="24"/>
      </w:rPr>
    </w:lvl>
    <w:lvl w:ilvl="1" w:tplc="04190019">
      <w:start w:val="1"/>
      <w:numFmt w:val="lowerLetter"/>
      <w:lvlText w:val="%2."/>
      <w:lvlJc w:val="left"/>
      <w:pPr>
        <w:tabs>
          <w:tab w:val="num" w:pos="1800"/>
        </w:tabs>
        <w:ind w:left="1800" w:hanging="360"/>
      </w:pPr>
    </w:lvl>
    <w:lvl w:ilvl="2" w:tplc="0419001B">
      <w:start w:val="1"/>
      <w:numFmt w:val="lowerRoman"/>
      <w:lvlText w:val="%3."/>
      <w:lvlJc w:val="right"/>
      <w:pPr>
        <w:tabs>
          <w:tab w:val="num" w:pos="2520"/>
        </w:tabs>
        <w:ind w:left="2520" w:hanging="180"/>
      </w:pPr>
    </w:lvl>
    <w:lvl w:ilvl="3" w:tplc="0419000F">
      <w:start w:val="1"/>
      <w:numFmt w:val="decimal"/>
      <w:lvlText w:val="%4."/>
      <w:lvlJc w:val="left"/>
      <w:pPr>
        <w:tabs>
          <w:tab w:val="num" w:pos="3240"/>
        </w:tabs>
        <w:ind w:left="3240" w:hanging="360"/>
      </w:pPr>
      <w:rPr>
        <w:rFonts w:hint="default"/>
        <w:b/>
        <w:sz w:val="24"/>
        <w:szCs w:val="24"/>
      </w:rPr>
    </w:lvl>
    <w:lvl w:ilvl="4" w:tplc="04190019">
      <w:start w:val="1"/>
      <w:numFmt w:val="lowerLetter"/>
      <w:lvlText w:val="%5."/>
      <w:lvlJc w:val="left"/>
      <w:pPr>
        <w:tabs>
          <w:tab w:val="num" w:pos="3960"/>
        </w:tabs>
        <w:ind w:left="3960" w:hanging="360"/>
      </w:pPr>
    </w:lvl>
    <w:lvl w:ilvl="5" w:tplc="0419001B">
      <w:start w:val="1"/>
      <w:numFmt w:val="lowerRoman"/>
      <w:lvlText w:val="%6."/>
      <w:lvlJc w:val="right"/>
      <w:pPr>
        <w:tabs>
          <w:tab w:val="num" w:pos="4680"/>
        </w:tabs>
        <w:ind w:left="4680" w:hanging="180"/>
      </w:pPr>
    </w:lvl>
    <w:lvl w:ilvl="6" w:tplc="0419000F">
      <w:start w:val="1"/>
      <w:numFmt w:val="decimal"/>
      <w:lvlText w:val="%7."/>
      <w:lvlJc w:val="left"/>
      <w:pPr>
        <w:tabs>
          <w:tab w:val="num" w:pos="5400"/>
        </w:tabs>
        <w:ind w:left="5400" w:hanging="360"/>
      </w:pPr>
    </w:lvl>
    <w:lvl w:ilvl="7" w:tplc="04190019">
      <w:start w:val="1"/>
      <w:numFmt w:val="lowerLetter"/>
      <w:lvlText w:val="%8."/>
      <w:lvlJc w:val="left"/>
      <w:pPr>
        <w:tabs>
          <w:tab w:val="num" w:pos="6120"/>
        </w:tabs>
        <w:ind w:left="6120" w:hanging="360"/>
      </w:pPr>
    </w:lvl>
    <w:lvl w:ilvl="8" w:tplc="0419001B">
      <w:start w:val="1"/>
      <w:numFmt w:val="lowerRoman"/>
      <w:lvlText w:val="%9."/>
      <w:lvlJc w:val="right"/>
      <w:pPr>
        <w:tabs>
          <w:tab w:val="num" w:pos="6840"/>
        </w:tabs>
        <w:ind w:left="6840" w:hanging="180"/>
      </w:pPr>
    </w:lvl>
  </w:abstractNum>
  <w:abstractNum w:abstractNumId="6" w15:restartNumberingAfterBreak="0">
    <w:nsid w:val="30F9048E"/>
    <w:multiLevelType w:val="hybridMultilevel"/>
    <w:tmpl w:val="18FE2D58"/>
    <w:lvl w:ilvl="0" w:tplc="348EA360">
      <w:start w:val="1"/>
      <w:numFmt w:val="russianLower"/>
      <w:pStyle w:val="0"/>
      <w:lvlText w:val="%1)"/>
      <w:lvlJc w:val="left"/>
      <w:pPr>
        <w:tabs>
          <w:tab w:val="num" w:pos="1980"/>
        </w:tabs>
        <w:ind w:left="1980" w:hanging="360"/>
      </w:pPr>
      <w:rPr>
        <w:rFonts w:hint="default"/>
      </w:rPr>
    </w:lvl>
    <w:lvl w:ilvl="1" w:tplc="04190019">
      <w:start w:val="1"/>
      <w:numFmt w:val="lowerLetter"/>
      <w:lvlText w:val="%2."/>
      <w:lvlJc w:val="left"/>
      <w:pPr>
        <w:tabs>
          <w:tab w:val="num" w:pos="1260"/>
        </w:tabs>
        <w:ind w:left="1260" w:hanging="360"/>
      </w:pPr>
    </w:lvl>
    <w:lvl w:ilvl="2" w:tplc="82C2E75E">
      <w:start w:val="1"/>
      <w:numFmt w:val="decimal"/>
      <w:lvlText w:val="%3)"/>
      <w:lvlJc w:val="left"/>
      <w:pPr>
        <w:tabs>
          <w:tab w:val="num" w:pos="2160"/>
        </w:tabs>
        <w:ind w:left="2160" w:hanging="360"/>
      </w:pPr>
      <w:rPr>
        <w:rFonts w:hint="default"/>
      </w:r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7" w15:restartNumberingAfterBreak="0">
    <w:nsid w:val="3441522C"/>
    <w:multiLevelType w:val="hybridMultilevel"/>
    <w:tmpl w:val="6D06FDE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434D21C3"/>
    <w:multiLevelType w:val="hybridMultilevel"/>
    <w:tmpl w:val="FE4C5E3A"/>
    <w:lvl w:ilvl="0" w:tplc="5C58F3B8">
      <w:start w:val="1"/>
      <w:numFmt w:val="decimal"/>
      <w:lvlText w:val="%1)"/>
      <w:lvlJc w:val="left"/>
      <w:pPr>
        <w:ind w:left="720" w:hanging="360"/>
      </w:pPr>
      <w:rPr>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48CB5B3C"/>
    <w:multiLevelType w:val="hybridMultilevel"/>
    <w:tmpl w:val="830CC846"/>
    <w:lvl w:ilvl="0" w:tplc="CACC6EFE">
      <w:start w:val="1"/>
      <w:numFmt w:val="decimal"/>
      <w:lvlText w:val="(%1)"/>
      <w:lvlJc w:val="left"/>
      <w:pPr>
        <w:ind w:left="900" w:hanging="54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4D6F659A"/>
    <w:multiLevelType w:val="hybridMultilevel"/>
    <w:tmpl w:val="1A80004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599C7E27"/>
    <w:multiLevelType w:val="multilevel"/>
    <w:tmpl w:val="E34C660C"/>
    <w:styleLink w:val="1"/>
    <w:lvl w:ilvl="0">
      <w:start w:val="1"/>
      <w:numFmt w:val="bullet"/>
      <w:lvlText w:val="-"/>
      <w:lvlJc w:val="left"/>
      <w:pPr>
        <w:tabs>
          <w:tab w:val="num" w:pos="1080"/>
        </w:tabs>
        <w:ind w:left="1080" w:hanging="360"/>
      </w:pPr>
      <w:rPr>
        <w:rFonts w:ascii="Courier New" w:hAnsi="Courier New"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5A3A350F"/>
    <w:multiLevelType w:val="multilevel"/>
    <w:tmpl w:val="F46670DA"/>
    <w:lvl w:ilvl="0">
      <w:start w:val="1"/>
      <w:numFmt w:val="decimal"/>
      <w:lvlText w:val="%1"/>
      <w:lvlJc w:val="left"/>
      <w:pPr>
        <w:tabs>
          <w:tab w:val="num" w:pos="1605"/>
        </w:tabs>
        <w:ind w:left="1605" w:hanging="705"/>
      </w:pPr>
      <w:rPr>
        <w:rFonts w:hint="default"/>
        <w:b/>
        <w:i w:val="0"/>
      </w:rPr>
    </w:lvl>
    <w:lvl w:ilvl="1">
      <w:start w:val="1"/>
      <w:numFmt w:val="decimal"/>
      <w:lvlText w:val="%1.%2"/>
      <w:lvlJc w:val="left"/>
      <w:pPr>
        <w:tabs>
          <w:tab w:val="num" w:pos="1425"/>
        </w:tabs>
        <w:ind w:left="1425" w:hanging="705"/>
      </w:pPr>
      <w:rPr>
        <w:rFonts w:hint="default"/>
        <w:b/>
        <w:sz w:val="24"/>
        <w:szCs w:val="24"/>
      </w:rPr>
    </w:lvl>
    <w:lvl w:ilvl="2">
      <w:start w:val="1"/>
      <w:numFmt w:val="decimal"/>
      <w:lvlText w:val="%1.%2.%3"/>
      <w:lvlJc w:val="left"/>
      <w:pPr>
        <w:tabs>
          <w:tab w:val="num" w:pos="1440"/>
        </w:tabs>
        <w:ind w:left="1440" w:hanging="720"/>
      </w:pPr>
      <w:rPr>
        <w:rFonts w:hint="default"/>
        <w:b/>
      </w:rPr>
    </w:lvl>
    <w:lvl w:ilvl="3">
      <w:start w:val="1"/>
      <w:numFmt w:val="decimal"/>
      <w:lvlText w:val="%1.%2.%3.%4"/>
      <w:lvlJc w:val="left"/>
      <w:pPr>
        <w:tabs>
          <w:tab w:val="num" w:pos="3204"/>
        </w:tabs>
        <w:ind w:left="3204" w:hanging="1080"/>
      </w:pPr>
      <w:rPr>
        <w:rFonts w:hint="default"/>
        <w:b w:val="0"/>
        <w:sz w:val="24"/>
        <w:szCs w:val="24"/>
      </w:rPr>
    </w:lvl>
    <w:lvl w:ilvl="4">
      <w:start w:val="1"/>
      <w:numFmt w:val="decimal"/>
      <w:lvlText w:val="%1.%2.%3.%4.%5"/>
      <w:lvlJc w:val="left"/>
      <w:pPr>
        <w:tabs>
          <w:tab w:val="num" w:pos="3912"/>
        </w:tabs>
        <w:ind w:left="3912" w:hanging="1080"/>
      </w:pPr>
      <w:rPr>
        <w:rFonts w:ascii="Times New Roman" w:hAnsi="Times New Roman" w:cs="Times New Roman" w:hint="default"/>
        <w:b/>
        <w:sz w:val="28"/>
        <w:szCs w:val="28"/>
      </w:rPr>
    </w:lvl>
    <w:lvl w:ilvl="5">
      <w:start w:val="1"/>
      <w:numFmt w:val="decimal"/>
      <w:lvlText w:val="%1.%2.%3.%4.%5.%6"/>
      <w:lvlJc w:val="left"/>
      <w:pPr>
        <w:tabs>
          <w:tab w:val="num" w:pos="4980"/>
        </w:tabs>
        <w:ind w:left="4980" w:hanging="1440"/>
      </w:pPr>
      <w:rPr>
        <w:rFonts w:hint="default"/>
      </w:rPr>
    </w:lvl>
    <w:lvl w:ilvl="6">
      <w:start w:val="1"/>
      <w:numFmt w:val="decimal"/>
      <w:lvlText w:val="%1.%2.%3.%4.%5.%6.%7"/>
      <w:lvlJc w:val="left"/>
      <w:pPr>
        <w:tabs>
          <w:tab w:val="num" w:pos="5688"/>
        </w:tabs>
        <w:ind w:left="5688" w:hanging="1440"/>
      </w:pPr>
      <w:rPr>
        <w:rFonts w:hint="default"/>
      </w:rPr>
    </w:lvl>
    <w:lvl w:ilvl="7">
      <w:start w:val="1"/>
      <w:numFmt w:val="decimal"/>
      <w:lvlText w:val="%1.%2.%3.%4.%5.%6.%7.%8"/>
      <w:lvlJc w:val="left"/>
      <w:pPr>
        <w:tabs>
          <w:tab w:val="num" w:pos="6756"/>
        </w:tabs>
        <w:ind w:left="6756" w:hanging="1800"/>
      </w:pPr>
      <w:rPr>
        <w:rFonts w:hint="default"/>
      </w:rPr>
    </w:lvl>
    <w:lvl w:ilvl="8">
      <w:start w:val="1"/>
      <w:numFmt w:val="decimal"/>
      <w:lvlText w:val="%1.%2.%3.%4.%5.%6.%7.%8.%9"/>
      <w:lvlJc w:val="left"/>
      <w:pPr>
        <w:tabs>
          <w:tab w:val="num" w:pos="7824"/>
        </w:tabs>
        <w:ind w:left="7824" w:hanging="2160"/>
      </w:pPr>
      <w:rPr>
        <w:rFonts w:hint="default"/>
      </w:rPr>
    </w:lvl>
  </w:abstractNum>
  <w:abstractNum w:abstractNumId="13" w15:restartNumberingAfterBreak="0">
    <w:nsid w:val="69DC73F2"/>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num w:numId="1">
    <w:abstractNumId w:val="5"/>
  </w:num>
  <w:num w:numId="2">
    <w:abstractNumId w:val="13"/>
  </w:num>
  <w:num w:numId="3">
    <w:abstractNumId w:val="11"/>
  </w:num>
  <w:num w:numId="4">
    <w:abstractNumId w:val="12"/>
  </w:num>
  <w:num w:numId="5">
    <w:abstractNumId w:val="6"/>
  </w:num>
  <w:num w:numId="6">
    <w:abstractNumId w:val="4"/>
  </w:num>
  <w:num w:numId="7">
    <w:abstractNumId w:val="2"/>
  </w:num>
  <w:num w:numId="8">
    <w:abstractNumId w:val="3"/>
  </w:num>
  <w:num w:numId="9">
    <w:abstractNumId w:val="8"/>
  </w:num>
  <w:num w:numId="10">
    <w:abstractNumId w:val="10"/>
  </w:num>
  <w:num w:numId="11">
    <w:abstractNumId w:val="9"/>
  </w:num>
  <w:num w:numId="12">
    <w:abstractNumId w:val="7"/>
  </w:num>
  <w:num w:numId="13">
    <w:abstractNumId w:val="1"/>
  </w:num>
  <w:num w:numId="14">
    <w:abstractNumId w:val="0"/>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mirrorMargin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drawingGridHorizontalSpacing w:val="140"/>
  <w:displayHorizontalDrawingGridEvery w:val="2"/>
  <w:noPunctuationKerning/>
  <w:characterSpacingControl w:val="doNotCompress"/>
  <w:hdrShapeDefaults>
    <o:shapedefaults v:ext="edit" spidmax="15155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73A85"/>
    <w:rsid w:val="00001690"/>
    <w:rsid w:val="00002B50"/>
    <w:rsid w:val="00002F0A"/>
    <w:rsid w:val="00004D48"/>
    <w:rsid w:val="00005230"/>
    <w:rsid w:val="00006265"/>
    <w:rsid w:val="00007B83"/>
    <w:rsid w:val="000120F4"/>
    <w:rsid w:val="0001699D"/>
    <w:rsid w:val="000211A3"/>
    <w:rsid w:val="00021D5C"/>
    <w:rsid w:val="00024581"/>
    <w:rsid w:val="000260B3"/>
    <w:rsid w:val="000315C9"/>
    <w:rsid w:val="0003176D"/>
    <w:rsid w:val="0003417D"/>
    <w:rsid w:val="0003527D"/>
    <w:rsid w:val="00035A3E"/>
    <w:rsid w:val="00036496"/>
    <w:rsid w:val="00036E17"/>
    <w:rsid w:val="000370E7"/>
    <w:rsid w:val="00037CD6"/>
    <w:rsid w:val="0004026F"/>
    <w:rsid w:val="0004043C"/>
    <w:rsid w:val="00042128"/>
    <w:rsid w:val="00042458"/>
    <w:rsid w:val="000426C7"/>
    <w:rsid w:val="00043BCD"/>
    <w:rsid w:val="00043C41"/>
    <w:rsid w:val="000443C4"/>
    <w:rsid w:val="00045B01"/>
    <w:rsid w:val="00045D8B"/>
    <w:rsid w:val="00045F67"/>
    <w:rsid w:val="000507E6"/>
    <w:rsid w:val="00052213"/>
    <w:rsid w:val="00053694"/>
    <w:rsid w:val="0005394B"/>
    <w:rsid w:val="00053DAB"/>
    <w:rsid w:val="0005541E"/>
    <w:rsid w:val="000555CE"/>
    <w:rsid w:val="00055BEE"/>
    <w:rsid w:val="000573CD"/>
    <w:rsid w:val="00057460"/>
    <w:rsid w:val="00060128"/>
    <w:rsid w:val="00060306"/>
    <w:rsid w:val="00061BE3"/>
    <w:rsid w:val="000626EE"/>
    <w:rsid w:val="00062C05"/>
    <w:rsid w:val="00063E62"/>
    <w:rsid w:val="000644E9"/>
    <w:rsid w:val="0006482E"/>
    <w:rsid w:val="00065905"/>
    <w:rsid w:val="00067585"/>
    <w:rsid w:val="00067B11"/>
    <w:rsid w:val="0007078D"/>
    <w:rsid w:val="0007238B"/>
    <w:rsid w:val="000737BA"/>
    <w:rsid w:val="00076755"/>
    <w:rsid w:val="00080A9C"/>
    <w:rsid w:val="00081942"/>
    <w:rsid w:val="00081A9B"/>
    <w:rsid w:val="00081F41"/>
    <w:rsid w:val="00082DDC"/>
    <w:rsid w:val="00083976"/>
    <w:rsid w:val="000849F1"/>
    <w:rsid w:val="0008711D"/>
    <w:rsid w:val="00090F08"/>
    <w:rsid w:val="00092A8A"/>
    <w:rsid w:val="00096031"/>
    <w:rsid w:val="00096056"/>
    <w:rsid w:val="00096142"/>
    <w:rsid w:val="00096E4A"/>
    <w:rsid w:val="00097956"/>
    <w:rsid w:val="00097F14"/>
    <w:rsid w:val="000A06DE"/>
    <w:rsid w:val="000A0F7F"/>
    <w:rsid w:val="000A15CA"/>
    <w:rsid w:val="000A19F6"/>
    <w:rsid w:val="000A20EC"/>
    <w:rsid w:val="000A24D0"/>
    <w:rsid w:val="000A2685"/>
    <w:rsid w:val="000A2F8F"/>
    <w:rsid w:val="000A44F8"/>
    <w:rsid w:val="000A5985"/>
    <w:rsid w:val="000A63B5"/>
    <w:rsid w:val="000A74AE"/>
    <w:rsid w:val="000A7FD7"/>
    <w:rsid w:val="000B00DF"/>
    <w:rsid w:val="000B16FC"/>
    <w:rsid w:val="000B1E26"/>
    <w:rsid w:val="000B2CB1"/>
    <w:rsid w:val="000B3D2D"/>
    <w:rsid w:val="000B4914"/>
    <w:rsid w:val="000B49BA"/>
    <w:rsid w:val="000B4BAB"/>
    <w:rsid w:val="000B5B5C"/>
    <w:rsid w:val="000B72BC"/>
    <w:rsid w:val="000C1185"/>
    <w:rsid w:val="000C154F"/>
    <w:rsid w:val="000C17EE"/>
    <w:rsid w:val="000C1C4A"/>
    <w:rsid w:val="000C5C19"/>
    <w:rsid w:val="000C605D"/>
    <w:rsid w:val="000C7532"/>
    <w:rsid w:val="000D0913"/>
    <w:rsid w:val="000D133A"/>
    <w:rsid w:val="000D1467"/>
    <w:rsid w:val="000D1B3D"/>
    <w:rsid w:val="000D23E6"/>
    <w:rsid w:val="000D3A4A"/>
    <w:rsid w:val="000D44EB"/>
    <w:rsid w:val="000D69C4"/>
    <w:rsid w:val="000E0C49"/>
    <w:rsid w:val="000E13EA"/>
    <w:rsid w:val="000E169D"/>
    <w:rsid w:val="000E16FE"/>
    <w:rsid w:val="000E2370"/>
    <w:rsid w:val="000E2432"/>
    <w:rsid w:val="000E258A"/>
    <w:rsid w:val="000E25FE"/>
    <w:rsid w:val="000E5C9A"/>
    <w:rsid w:val="000E629F"/>
    <w:rsid w:val="000E6C1C"/>
    <w:rsid w:val="000E725A"/>
    <w:rsid w:val="000E7BBF"/>
    <w:rsid w:val="000F0D82"/>
    <w:rsid w:val="000F17FA"/>
    <w:rsid w:val="000F1A91"/>
    <w:rsid w:val="000F1DA0"/>
    <w:rsid w:val="000F3167"/>
    <w:rsid w:val="000F3E89"/>
    <w:rsid w:val="000F47CC"/>
    <w:rsid w:val="000F7808"/>
    <w:rsid w:val="001003F7"/>
    <w:rsid w:val="00100E95"/>
    <w:rsid w:val="0010410A"/>
    <w:rsid w:val="001047DF"/>
    <w:rsid w:val="00105FD4"/>
    <w:rsid w:val="00107571"/>
    <w:rsid w:val="00107827"/>
    <w:rsid w:val="00107C25"/>
    <w:rsid w:val="001103B8"/>
    <w:rsid w:val="00111350"/>
    <w:rsid w:val="00111A51"/>
    <w:rsid w:val="00112905"/>
    <w:rsid w:val="00115F5E"/>
    <w:rsid w:val="001166C2"/>
    <w:rsid w:val="00116907"/>
    <w:rsid w:val="00117E5D"/>
    <w:rsid w:val="0012108C"/>
    <w:rsid w:val="00121BA9"/>
    <w:rsid w:val="00121EED"/>
    <w:rsid w:val="001225E1"/>
    <w:rsid w:val="00122B7D"/>
    <w:rsid w:val="0012328D"/>
    <w:rsid w:val="0012343F"/>
    <w:rsid w:val="001261FC"/>
    <w:rsid w:val="0012661C"/>
    <w:rsid w:val="00126A15"/>
    <w:rsid w:val="001273C1"/>
    <w:rsid w:val="00127E10"/>
    <w:rsid w:val="00127E3D"/>
    <w:rsid w:val="001305A9"/>
    <w:rsid w:val="00130B37"/>
    <w:rsid w:val="00131BC7"/>
    <w:rsid w:val="001324AB"/>
    <w:rsid w:val="0013266E"/>
    <w:rsid w:val="00133C25"/>
    <w:rsid w:val="00133F25"/>
    <w:rsid w:val="00133F8A"/>
    <w:rsid w:val="001344D3"/>
    <w:rsid w:val="0013472B"/>
    <w:rsid w:val="00134B43"/>
    <w:rsid w:val="001362DF"/>
    <w:rsid w:val="00136BC5"/>
    <w:rsid w:val="00136D9F"/>
    <w:rsid w:val="00137BCB"/>
    <w:rsid w:val="001402D6"/>
    <w:rsid w:val="001417DA"/>
    <w:rsid w:val="001419DD"/>
    <w:rsid w:val="00142B6E"/>
    <w:rsid w:val="00144152"/>
    <w:rsid w:val="001441A6"/>
    <w:rsid w:val="001441D1"/>
    <w:rsid w:val="00146B6F"/>
    <w:rsid w:val="0014732A"/>
    <w:rsid w:val="00147400"/>
    <w:rsid w:val="00147B2D"/>
    <w:rsid w:val="00150624"/>
    <w:rsid w:val="00151B3A"/>
    <w:rsid w:val="001521B3"/>
    <w:rsid w:val="00153DB6"/>
    <w:rsid w:val="00157A33"/>
    <w:rsid w:val="00161B5F"/>
    <w:rsid w:val="001625F2"/>
    <w:rsid w:val="00162B5E"/>
    <w:rsid w:val="00163DD4"/>
    <w:rsid w:val="0016642F"/>
    <w:rsid w:val="001666C3"/>
    <w:rsid w:val="00167470"/>
    <w:rsid w:val="00167F66"/>
    <w:rsid w:val="001700CA"/>
    <w:rsid w:val="00171186"/>
    <w:rsid w:val="00171AF8"/>
    <w:rsid w:val="0017358A"/>
    <w:rsid w:val="001750A4"/>
    <w:rsid w:val="0017543C"/>
    <w:rsid w:val="00175464"/>
    <w:rsid w:val="00175BFC"/>
    <w:rsid w:val="00175F88"/>
    <w:rsid w:val="00176208"/>
    <w:rsid w:val="001803A9"/>
    <w:rsid w:val="001815E7"/>
    <w:rsid w:val="00182047"/>
    <w:rsid w:val="00182D36"/>
    <w:rsid w:val="00182E9E"/>
    <w:rsid w:val="001859A8"/>
    <w:rsid w:val="001860B4"/>
    <w:rsid w:val="00190D2A"/>
    <w:rsid w:val="00191432"/>
    <w:rsid w:val="00192C59"/>
    <w:rsid w:val="001936BA"/>
    <w:rsid w:val="00194639"/>
    <w:rsid w:val="00194E8E"/>
    <w:rsid w:val="00196CCD"/>
    <w:rsid w:val="00196EE1"/>
    <w:rsid w:val="001A01B1"/>
    <w:rsid w:val="001A2257"/>
    <w:rsid w:val="001A3832"/>
    <w:rsid w:val="001A46F5"/>
    <w:rsid w:val="001A4E71"/>
    <w:rsid w:val="001A52E7"/>
    <w:rsid w:val="001A6011"/>
    <w:rsid w:val="001A62AD"/>
    <w:rsid w:val="001A7C68"/>
    <w:rsid w:val="001B0815"/>
    <w:rsid w:val="001B09C1"/>
    <w:rsid w:val="001B1858"/>
    <w:rsid w:val="001B19FA"/>
    <w:rsid w:val="001B1B07"/>
    <w:rsid w:val="001B1DC7"/>
    <w:rsid w:val="001B1E5D"/>
    <w:rsid w:val="001B245D"/>
    <w:rsid w:val="001B28B7"/>
    <w:rsid w:val="001B2FCA"/>
    <w:rsid w:val="001B3FD9"/>
    <w:rsid w:val="001B47CF"/>
    <w:rsid w:val="001B51CA"/>
    <w:rsid w:val="001B5BFD"/>
    <w:rsid w:val="001B7857"/>
    <w:rsid w:val="001B78A1"/>
    <w:rsid w:val="001B7D73"/>
    <w:rsid w:val="001C1451"/>
    <w:rsid w:val="001C2736"/>
    <w:rsid w:val="001C465F"/>
    <w:rsid w:val="001C4FEA"/>
    <w:rsid w:val="001C6370"/>
    <w:rsid w:val="001C66A5"/>
    <w:rsid w:val="001C754F"/>
    <w:rsid w:val="001D06D1"/>
    <w:rsid w:val="001D12BF"/>
    <w:rsid w:val="001D14F0"/>
    <w:rsid w:val="001D238D"/>
    <w:rsid w:val="001D3085"/>
    <w:rsid w:val="001D4546"/>
    <w:rsid w:val="001D55FC"/>
    <w:rsid w:val="001D61BA"/>
    <w:rsid w:val="001D6631"/>
    <w:rsid w:val="001D7DDF"/>
    <w:rsid w:val="001E29DF"/>
    <w:rsid w:val="001E4636"/>
    <w:rsid w:val="001E54CD"/>
    <w:rsid w:val="001E563A"/>
    <w:rsid w:val="001E7159"/>
    <w:rsid w:val="001E7F0C"/>
    <w:rsid w:val="001F07D3"/>
    <w:rsid w:val="001F1331"/>
    <w:rsid w:val="001F1CF1"/>
    <w:rsid w:val="001F1FC4"/>
    <w:rsid w:val="001F28AE"/>
    <w:rsid w:val="001F5251"/>
    <w:rsid w:val="001F545B"/>
    <w:rsid w:val="001F5A52"/>
    <w:rsid w:val="001F5E85"/>
    <w:rsid w:val="001F6AAC"/>
    <w:rsid w:val="002003A5"/>
    <w:rsid w:val="00200401"/>
    <w:rsid w:val="00200E72"/>
    <w:rsid w:val="0020112A"/>
    <w:rsid w:val="00201880"/>
    <w:rsid w:val="00202572"/>
    <w:rsid w:val="00202AD4"/>
    <w:rsid w:val="0020405C"/>
    <w:rsid w:val="00204191"/>
    <w:rsid w:val="002045BD"/>
    <w:rsid w:val="00205DDC"/>
    <w:rsid w:val="0020620B"/>
    <w:rsid w:val="0021017C"/>
    <w:rsid w:val="00211936"/>
    <w:rsid w:val="00211991"/>
    <w:rsid w:val="00211B45"/>
    <w:rsid w:val="002162BC"/>
    <w:rsid w:val="00216ACA"/>
    <w:rsid w:val="0021730B"/>
    <w:rsid w:val="00217669"/>
    <w:rsid w:val="002178E1"/>
    <w:rsid w:val="0022196A"/>
    <w:rsid w:val="00222A01"/>
    <w:rsid w:val="00223EC9"/>
    <w:rsid w:val="002254B1"/>
    <w:rsid w:val="00225F8D"/>
    <w:rsid w:val="00226BBC"/>
    <w:rsid w:val="002271E3"/>
    <w:rsid w:val="00231981"/>
    <w:rsid w:val="00232DFB"/>
    <w:rsid w:val="00235499"/>
    <w:rsid w:val="0023563F"/>
    <w:rsid w:val="00235A45"/>
    <w:rsid w:val="0023663C"/>
    <w:rsid w:val="002429EF"/>
    <w:rsid w:val="00250E0D"/>
    <w:rsid w:val="0025541A"/>
    <w:rsid w:val="00255819"/>
    <w:rsid w:val="00255AB3"/>
    <w:rsid w:val="00260166"/>
    <w:rsid w:val="00263F7E"/>
    <w:rsid w:val="00264EE7"/>
    <w:rsid w:val="002654C6"/>
    <w:rsid w:val="00265BE7"/>
    <w:rsid w:val="00265EC8"/>
    <w:rsid w:val="002662DE"/>
    <w:rsid w:val="00266D64"/>
    <w:rsid w:val="002674DF"/>
    <w:rsid w:val="00271263"/>
    <w:rsid w:val="002715ED"/>
    <w:rsid w:val="00271BA3"/>
    <w:rsid w:val="002725D1"/>
    <w:rsid w:val="00272D05"/>
    <w:rsid w:val="00273ED7"/>
    <w:rsid w:val="0027467E"/>
    <w:rsid w:val="00275C78"/>
    <w:rsid w:val="00276097"/>
    <w:rsid w:val="002763E8"/>
    <w:rsid w:val="00276B3F"/>
    <w:rsid w:val="00281BE3"/>
    <w:rsid w:val="002838D4"/>
    <w:rsid w:val="00283D17"/>
    <w:rsid w:val="00284AD0"/>
    <w:rsid w:val="00284BB2"/>
    <w:rsid w:val="00284C21"/>
    <w:rsid w:val="0028546A"/>
    <w:rsid w:val="00286214"/>
    <w:rsid w:val="002864F5"/>
    <w:rsid w:val="002868EB"/>
    <w:rsid w:val="00290463"/>
    <w:rsid w:val="0029258E"/>
    <w:rsid w:val="00292C71"/>
    <w:rsid w:val="00292EE4"/>
    <w:rsid w:val="00293423"/>
    <w:rsid w:val="00293B61"/>
    <w:rsid w:val="00293EE2"/>
    <w:rsid w:val="002949FE"/>
    <w:rsid w:val="002952D1"/>
    <w:rsid w:val="00295605"/>
    <w:rsid w:val="00295C72"/>
    <w:rsid w:val="002964A5"/>
    <w:rsid w:val="00296BA3"/>
    <w:rsid w:val="002978D0"/>
    <w:rsid w:val="002A0E61"/>
    <w:rsid w:val="002A271B"/>
    <w:rsid w:val="002A2B2F"/>
    <w:rsid w:val="002A48BE"/>
    <w:rsid w:val="002A4CEC"/>
    <w:rsid w:val="002A50F2"/>
    <w:rsid w:val="002A6B93"/>
    <w:rsid w:val="002B010A"/>
    <w:rsid w:val="002B063B"/>
    <w:rsid w:val="002B0EA4"/>
    <w:rsid w:val="002B1892"/>
    <w:rsid w:val="002B3298"/>
    <w:rsid w:val="002B33FB"/>
    <w:rsid w:val="002B3C1D"/>
    <w:rsid w:val="002B46DB"/>
    <w:rsid w:val="002B4B05"/>
    <w:rsid w:val="002B4F49"/>
    <w:rsid w:val="002B5491"/>
    <w:rsid w:val="002B55BF"/>
    <w:rsid w:val="002B5CE5"/>
    <w:rsid w:val="002B5D97"/>
    <w:rsid w:val="002B6CC7"/>
    <w:rsid w:val="002C1073"/>
    <w:rsid w:val="002C1E3C"/>
    <w:rsid w:val="002C22B7"/>
    <w:rsid w:val="002C22F4"/>
    <w:rsid w:val="002C3E7C"/>
    <w:rsid w:val="002C409A"/>
    <w:rsid w:val="002C5139"/>
    <w:rsid w:val="002C5155"/>
    <w:rsid w:val="002C56B7"/>
    <w:rsid w:val="002D15B3"/>
    <w:rsid w:val="002D1CE2"/>
    <w:rsid w:val="002D1E5D"/>
    <w:rsid w:val="002D2BFA"/>
    <w:rsid w:val="002D39C0"/>
    <w:rsid w:val="002D46BD"/>
    <w:rsid w:val="002D509A"/>
    <w:rsid w:val="002D67E5"/>
    <w:rsid w:val="002D7000"/>
    <w:rsid w:val="002D7B27"/>
    <w:rsid w:val="002D7E6A"/>
    <w:rsid w:val="002E02A2"/>
    <w:rsid w:val="002E09EF"/>
    <w:rsid w:val="002E1008"/>
    <w:rsid w:val="002E152C"/>
    <w:rsid w:val="002E1D79"/>
    <w:rsid w:val="002E2BD1"/>
    <w:rsid w:val="002E3BF9"/>
    <w:rsid w:val="002E5178"/>
    <w:rsid w:val="002F0C39"/>
    <w:rsid w:val="002F1AD2"/>
    <w:rsid w:val="002F1E49"/>
    <w:rsid w:val="002F26AF"/>
    <w:rsid w:val="002F2F01"/>
    <w:rsid w:val="002F30E6"/>
    <w:rsid w:val="002F350D"/>
    <w:rsid w:val="002F433A"/>
    <w:rsid w:val="002F6DF9"/>
    <w:rsid w:val="002F7141"/>
    <w:rsid w:val="002F7D1A"/>
    <w:rsid w:val="003010C0"/>
    <w:rsid w:val="00301E68"/>
    <w:rsid w:val="0030663E"/>
    <w:rsid w:val="00307EED"/>
    <w:rsid w:val="00310310"/>
    <w:rsid w:val="00313867"/>
    <w:rsid w:val="003139B2"/>
    <w:rsid w:val="00313A42"/>
    <w:rsid w:val="00313A5E"/>
    <w:rsid w:val="00314E6B"/>
    <w:rsid w:val="003150FC"/>
    <w:rsid w:val="00320777"/>
    <w:rsid w:val="003256A2"/>
    <w:rsid w:val="0032599E"/>
    <w:rsid w:val="0033237B"/>
    <w:rsid w:val="003323D1"/>
    <w:rsid w:val="003341A1"/>
    <w:rsid w:val="003349D7"/>
    <w:rsid w:val="0033579D"/>
    <w:rsid w:val="00337DBA"/>
    <w:rsid w:val="003409F1"/>
    <w:rsid w:val="00343624"/>
    <w:rsid w:val="00343D48"/>
    <w:rsid w:val="003447BA"/>
    <w:rsid w:val="00344DE6"/>
    <w:rsid w:val="00345597"/>
    <w:rsid w:val="00346A2A"/>
    <w:rsid w:val="003470B2"/>
    <w:rsid w:val="00347700"/>
    <w:rsid w:val="00347892"/>
    <w:rsid w:val="00347BF7"/>
    <w:rsid w:val="00350882"/>
    <w:rsid w:val="00351162"/>
    <w:rsid w:val="00351D68"/>
    <w:rsid w:val="00354574"/>
    <w:rsid w:val="0035459D"/>
    <w:rsid w:val="00355A3C"/>
    <w:rsid w:val="00356C72"/>
    <w:rsid w:val="00357198"/>
    <w:rsid w:val="003604B3"/>
    <w:rsid w:val="003606C2"/>
    <w:rsid w:val="00360CAC"/>
    <w:rsid w:val="0036129D"/>
    <w:rsid w:val="00362127"/>
    <w:rsid w:val="00362775"/>
    <w:rsid w:val="00362E19"/>
    <w:rsid w:val="00367B68"/>
    <w:rsid w:val="00370EF5"/>
    <w:rsid w:val="00371E78"/>
    <w:rsid w:val="00371EEC"/>
    <w:rsid w:val="00372036"/>
    <w:rsid w:val="003724AA"/>
    <w:rsid w:val="003733BA"/>
    <w:rsid w:val="003742D0"/>
    <w:rsid w:val="00375180"/>
    <w:rsid w:val="00375707"/>
    <w:rsid w:val="00376111"/>
    <w:rsid w:val="00377EF2"/>
    <w:rsid w:val="0038006B"/>
    <w:rsid w:val="003809F0"/>
    <w:rsid w:val="0038180E"/>
    <w:rsid w:val="003818C0"/>
    <w:rsid w:val="0038209A"/>
    <w:rsid w:val="003834DA"/>
    <w:rsid w:val="00383B33"/>
    <w:rsid w:val="003844E6"/>
    <w:rsid w:val="003855EC"/>
    <w:rsid w:val="003857AC"/>
    <w:rsid w:val="003858BC"/>
    <w:rsid w:val="00385C0B"/>
    <w:rsid w:val="00386176"/>
    <w:rsid w:val="00391A62"/>
    <w:rsid w:val="00391DBA"/>
    <w:rsid w:val="0039239D"/>
    <w:rsid w:val="0039384F"/>
    <w:rsid w:val="00393D29"/>
    <w:rsid w:val="00393E4C"/>
    <w:rsid w:val="00395864"/>
    <w:rsid w:val="00395A1B"/>
    <w:rsid w:val="00396952"/>
    <w:rsid w:val="00396A4E"/>
    <w:rsid w:val="00396F8B"/>
    <w:rsid w:val="00397970"/>
    <w:rsid w:val="00397E69"/>
    <w:rsid w:val="003A098D"/>
    <w:rsid w:val="003A0B14"/>
    <w:rsid w:val="003A1A11"/>
    <w:rsid w:val="003A1DF6"/>
    <w:rsid w:val="003A1E0F"/>
    <w:rsid w:val="003A2081"/>
    <w:rsid w:val="003A2228"/>
    <w:rsid w:val="003A2B55"/>
    <w:rsid w:val="003A3917"/>
    <w:rsid w:val="003A4C25"/>
    <w:rsid w:val="003A5170"/>
    <w:rsid w:val="003A5C72"/>
    <w:rsid w:val="003A6220"/>
    <w:rsid w:val="003A6853"/>
    <w:rsid w:val="003A6C71"/>
    <w:rsid w:val="003A75B3"/>
    <w:rsid w:val="003A7C3A"/>
    <w:rsid w:val="003B03BB"/>
    <w:rsid w:val="003B5F96"/>
    <w:rsid w:val="003B6864"/>
    <w:rsid w:val="003C0A5B"/>
    <w:rsid w:val="003C198D"/>
    <w:rsid w:val="003C3872"/>
    <w:rsid w:val="003C7C0E"/>
    <w:rsid w:val="003D063E"/>
    <w:rsid w:val="003D163C"/>
    <w:rsid w:val="003D2A92"/>
    <w:rsid w:val="003D2D80"/>
    <w:rsid w:val="003D35BD"/>
    <w:rsid w:val="003D4F75"/>
    <w:rsid w:val="003D5751"/>
    <w:rsid w:val="003D63AF"/>
    <w:rsid w:val="003D65C3"/>
    <w:rsid w:val="003D6DB1"/>
    <w:rsid w:val="003D7A9D"/>
    <w:rsid w:val="003D7F29"/>
    <w:rsid w:val="003E0126"/>
    <w:rsid w:val="003E03D2"/>
    <w:rsid w:val="003E0D64"/>
    <w:rsid w:val="003E1E7D"/>
    <w:rsid w:val="003E2473"/>
    <w:rsid w:val="003E3628"/>
    <w:rsid w:val="003E388D"/>
    <w:rsid w:val="003E4E1E"/>
    <w:rsid w:val="003E589F"/>
    <w:rsid w:val="003E5BCF"/>
    <w:rsid w:val="003E715B"/>
    <w:rsid w:val="003E7882"/>
    <w:rsid w:val="003F04A3"/>
    <w:rsid w:val="003F0A69"/>
    <w:rsid w:val="003F0EBC"/>
    <w:rsid w:val="003F17B1"/>
    <w:rsid w:val="003F2A65"/>
    <w:rsid w:val="003F375A"/>
    <w:rsid w:val="003F43C2"/>
    <w:rsid w:val="003F5231"/>
    <w:rsid w:val="00401F05"/>
    <w:rsid w:val="0040248C"/>
    <w:rsid w:val="00402735"/>
    <w:rsid w:val="00402870"/>
    <w:rsid w:val="00402A21"/>
    <w:rsid w:val="004058AC"/>
    <w:rsid w:val="00405E1C"/>
    <w:rsid w:val="00411764"/>
    <w:rsid w:val="004119C0"/>
    <w:rsid w:val="00412BD6"/>
    <w:rsid w:val="0041301D"/>
    <w:rsid w:val="004141CF"/>
    <w:rsid w:val="004162B4"/>
    <w:rsid w:val="004165B1"/>
    <w:rsid w:val="0041714C"/>
    <w:rsid w:val="00417695"/>
    <w:rsid w:val="00417B40"/>
    <w:rsid w:val="00420541"/>
    <w:rsid w:val="0042197C"/>
    <w:rsid w:val="004221B0"/>
    <w:rsid w:val="00424E32"/>
    <w:rsid w:val="00425051"/>
    <w:rsid w:val="00427E8E"/>
    <w:rsid w:val="00430D6A"/>
    <w:rsid w:val="00431C64"/>
    <w:rsid w:val="00431C98"/>
    <w:rsid w:val="00431E6D"/>
    <w:rsid w:val="00432FF6"/>
    <w:rsid w:val="004342B0"/>
    <w:rsid w:val="00435672"/>
    <w:rsid w:val="00435CCD"/>
    <w:rsid w:val="00436D8B"/>
    <w:rsid w:val="00437231"/>
    <w:rsid w:val="00437357"/>
    <w:rsid w:val="00437A42"/>
    <w:rsid w:val="00441534"/>
    <w:rsid w:val="00442699"/>
    <w:rsid w:val="00442CF2"/>
    <w:rsid w:val="00443B14"/>
    <w:rsid w:val="0044508D"/>
    <w:rsid w:val="0044588C"/>
    <w:rsid w:val="004467E0"/>
    <w:rsid w:val="00446B46"/>
    <w:rsid w:val="00450AFA"/>
    <w:rsid w:val="00450E61"/>
    <w:rsid w:val="00450EE2"/>
    <w:rsid w:val="004510C4"/>
    <w:rsid w:val="004521A8"/>
    <w:rsid w:val="004537C6"/>
    <w:rsid w:val="00453FF9"/>
    <w:rsid w:val="00454199"/>
    <w:rsid w:val="00454B09"/>
    <w:rsid w:val="00455375"/>
    <w:rsid w:val="00456ED1"/>
    <w:rsid w:val="004612F7"/>
    <w:rsid w:val="00461308"/>
    <w:rsid w:val="004615D8"/>
    <w:rsid w:val="00461777"/>
    <w:rsid w:val="00462426"/>
    <w:rsid w:val="004628E0"/>
    <w:rsid w:val="004631FC"/>
    <w:rsid w:val="004634B4"/>
    <w:rsid w:val="004649F3"/>
    <w:rsid w:val="00464F39"/>
    <w:rsid w:val="004654DB"/>
    <w:rsid w:val="00465CE4"/>
    <w:rsid w:val="004660DC"/>
    <w:rsid w:val="004660F8"/>
    <w:rsid w:val="004673A7"/>
    <w:rsid w:val="0047103B"/>
    <w:rsid w:val="00471542"/>
    <w:rsid w:val="00471552"/>
    <w:rsid w:val="004722FA"/>
    <w:rsid w:val="0047357A"/>
    <w:rsid w:val="00474A54"/>
    <w:rsid w:val="00475B17"/>
    <w:rsid w:val="0047639B"/>
    <w:rsid w:val="004778DC"/>
    <w:rsid w:val="00480F91"/>
    <w:rsid w:val="004811DA"/>
    <w:rsid w:val="00481CF9"/>
    <w:rsid w:val="00482759"/>
    <w:rsid w:val="00483360"/>
    <w:rsid w:val="00483ED7"/>
    <w:rsid w:val="00484774"/>
    <w:rsid w:val="00484ADA"/>
    <w:rsid w:val="00484BA0"/>
    <w:rsid w:val="004851CA"/>
    <w:rsid w:val="004851DC"/>
    <w:rsid w:val="004862E4"/>
    <w:rsid w:val="00487900"/>
    <w:rsid w:val="00490454"/>
    <w:rsid w:val="0049175E"/>
    <w:rsid w:val="0049331C"/>
    <w:rsid w:val="004943F4"/>
    <w:rsid w:val="0049649A"/>
    <w:rsid w:val="00496619"/>
    <w:rsid w:val="00496B0A"/>
    <w:rsid w:val="004A071A"/>
    <w:rsid w:val="004A0FE9"/>
    <w:rsid w:val="004A100C"/>
    <w:rsid w:val="004A25D3"/>
    <w:rsid w:val="004A25FB"/>
    <w:rsid w:val="004A305E"/>
    <w:rsid w:val="004A34CF"/>
    <w:rsid w:val="004A36B9"/>
    <w:rsid w:val="004A571D"/>
    <w:rsid w:val="004A6CC1"/>
    <w:rsid w:val="004A7028"/>
    <w:rsid w:val="004A760A"/>
    <w:rsid w:val="004B0CEC"/>
    <w:rsid w:val="004B102D"/>
    <w:rsid w:val="004B13DF"/>
    <w:rsid w:val="004B1C3C"/>
    <w:rsid w:val="004B1F43"/>
    <w:rsid w:val="004B26F6"/>
    <w:rsid w:val="004B323D"/>
    <w:rsid w:val="004B3A87"/>
    <w:rsid w:val="004B4688"/>
    <w:rsid w:val="004B483F"/>
    <w:rsid w:val="004C0725"/>
    <w:rsid w:val="004C13D1"/>
    <w:rsid w:val="004C1E8E"/>
    <w:rsid w:val="004C1F8A"/>
    <w:rsid w:val="004C5F4E"/>
    <w:rsid w:val="004C75FD"/>
    <w:rsid w:val="004C77B4"/>
    <w:rsid w:val="004C7CC3"/>
    <w:rsid w:val="004D0064"/>
    <w:rsid w:val="004D09C0"/>
    <w:rsid w:val="004D1AD5"/>
    <w:rsid w:val="004D4F7C"/>
    <w:rsid w:val="004D5055"/>
    <w:rsid w:val="004D5B5E"/>
    <w:rsid w:val="004D5E9B"/>
    <w:rsid w:val="004D75F3"/>
    <w:rsid w:val="004D7B8B"/>
    <w:rsid w:val="004D7D39"/>
    <w:rsid w:val="004E027A"/>
    <w:rsid w:val="004E1BD4"/>
    <w:rsid w:val="004E31DB"/>
    <w:rsid w:val="004E3F12"/>
    <w:rsid w:val="004E4672"/>
    <w:rsid w:val="004E61DE"/>
    <w:rsid w:val="004E699C"/>
    <w:rsid w:val="004E6E74"/>
    <w:rsid w:val="004E762E"/>
    <w:rsid w:val="004F0586"/>
    <w:rsid w:val="004F1250"/>
    <w:rsid w:val="004F139A"/>
    <w:rsid w:val="004F19AA"/>
    <w:rsid w:val="004F1F4A"/>
    <w:rsid w:val="004F293F"/>
    <w:rsid w:val="004F294F"/>
    <w:rsid w:val="004F2E4E"/>
    <w:rsid w:val="004F4C3B"/>
    <w:rsid w:val="004F5889"/>
    <w:rsid w:val="004F5968"/>
    <w:rsid w:val="004F692E"/>
    <w:rsid w:val="004F6CB9"/>
    <w:rsid w:val="004F6E04"/>
    <w:rsid w:val="004F72E3"/>
    <w:rsid w:val="004F72FC"/>
    <w:rsid w:val="00500717"/>
    <w:rsid w:val="00500F1D"/>
    <w:rsid w:val="00501F7B"/>
    <w:rsid w:val="00502AC4"/>
    <w:rsid w:val="00502FFF"/>
    <w:rsid w:val="00503E12"/>
    <w:rsid w:val="00504027"/>
    <w:rsid w:val="005047D8"/>
    <w:rsid w:val="00504872"/>
    <w:rsid w:val="00505749"/>
    <w:rsid w:val="00506622"/>
    <w:rsid w:val="00507385"/>
    <w:rsid w:val="00507569"/>
    <w:rsid w:val="0050783A"/>
    <w:rsid w:val="00507B26"/>
    <w:rsid w:val="00507D34"/>
    <w:rsid w:val="005107DE"/>
    <w:rsid w:val="00511B55"/>
    <w:rsid w:val="00512A88"/>
    <w:rsid w:val="005130E0"/>
    <w:rsid w:val="0051347F"/>
    <w:rsid w:val="005143A2"/>
    <w:rsid w:val="00514FC9"/>
    <w:rsid w:val="005153E1"/>
    <w:rsid w:val="00516AC3"/>
    <w:rsid w:val="00520286"/>
    <w:rsid w:val="0052143D"/>
    <w:rsid w:val="0052369F"/>
    <w:rsid w:val="005245EC"/>
    <w:rsid w:val="005248F6"/>
    <w:rsid w:val="00525A3B"/>
    <w:rsid w:val="00526B08"/>
    <w:rsid w:val="00527B0D"/>
    <w:rsid w:val="00527FCF"/>
    <w:rsid w:val="00530F20"/>
    <w:rsid w:val="005329A2"/>
    <w:rsid w:val="00532B07"/>
    <w:rsid w:val="00532C48"/>
    <w:rsid w:val="005332BB"/>
    <w:rsid w:val="00534A52"/>
    <w:rsid w:val="00534D8A"/>
    <w:rsid w:val="0053564B"/>
    <w:rsid w:val="00535E85"/>
    <w:rsid w:val="00536150"/>
    <w:rsid w:val="00536C81"/>
    <w:rsid w:val="00537648"/>
    <w:rsid w:val="00541890"/>
    <w:rsid w:val="00541F35"/>
    <w:rsid w:val="0054552D"/>
    <w:rsid w:val="00547043"/>
    <w:rsid w:val="00550C48"/>
    <w:rsid w:val="00550CC4"/>
    <w:rsid w:val="00551397"/>
    <w:rsid w:val="00551A39"/>
    <w:rsid w:val="005521E7"/>
    <w:rsid w:val="00553663"/>
    <w:rsid w:val="00553EFA"/>
    <w:rsid w:val="00554A99"/>
    <w:rsid w:val="0055670C"/>
    <w:rsid w:val="00557663"/>
    <w:rsid w:val="00560E38"/>
    <w:rsid w:val="00561030"/>
    <w:rsid w:val="005639CD"/>
    <w:rsid w:val="00563A19"/>
    <w:rsid w:val="00564561"/>
    <w:rsid w:val="00564BC6"/>
    <w:rsid w:val="00564C77"/>
    <w:rsid w:val="00567E55"/>
    <w:rsid w:val="00570A09"/>
    <w:rsid w:val="005712C3"/>
    <w:rsid w:val="00572345"/>
    <w:rsid w:val="005729E3"/>
    <w:rsid w:val="005743B0"/>
    <w:rsid w:val="0057569C"/>
    <w:rsid w:val="00576225"/>
    <w:rsid w:val="005765F0"/>
    <w:rsid w:val="00576845"/>
    <w:rsid w:val="0057686B"/>
    <w:rsid w:val="00576D91"/>
    <w:rsid w:val="00577E0F"/>
    <w:rsid w:val="00577E53"/>
    <w:rsid w:val="005803A6"/>
    <w:rsid w:val="00581A82"/>
    <w:rsid w:val="005827C9"/>
    <w:rsid w:val="00583012"/>
    <w:rsid w:val="00584A2B"/>
    <w:rsid w:val="00584BAA"/>
    <w:rsid w:val="005854D0"/>
    <w:rsid w:val="00585BCD"/>
    <w:rsid w:val="00585C7A"/>
    <w:rsid w:val="00585DDB"/>
    <w:rsid w:val="00585DF8"/>
    <w:rsid w:val="00586ECB"/>
    <w:rsid w:val="0059149C"/>
    <w:rsid w:val="00591B3F"/>
    <w:rsid w:val="00592D4B"/>
    <w:rsid w:val="00594254"/>
    <w:rsid w:val="0059476E"/>
    <w:rsid w:val="0059633B"/>
    <w:rsid w:val="00597645"/>
    <w:rsid w:val="00597EB4"/>
    <w:rsid w:val="005A0D85"/>
    <w:rsid w:val="005A130A"/>
    <w:rsid w:val="005A1EA6"/>
    <w:rsid w:val="005A3B96"/>
    <w:rsid w:val="005A519A"/>
    <w:rsid w:val="005A53FC"/>
    <w:rsid w:val="005A641E"/>
    <w:rsid w:val="005A6B8B"/>
    <w:rsid w:val="005A6FB2"/>
    <w:rsid w:val="005B0AA0"/>
    <w:rsid w:val="005B0C9F"/>
    <w:rsid w:val="005B106B"/>
    <w:rsid w:val="005B1861"/>
    <w:rsid w:val="005B2BDA"/>
    <w:rsid w:val="005B3F23"/>
    <w:rsid w:val="005B5E91"/>
    <w:rsid w:val="005B6B0D"/>
    <w:rsid w:val="005C18AB"/>
    <w:rsid w:val="005C1E02"/>
    <w:rsid w:val="005C258C"/>
    <w:rsid w:val="005C32EF"/>
    <w:rsid w:val="005C4A50"/>
    <w:rsid w:val="005C5428"/>
    <w:rsid w:val="005D0439"/>
    <w:rsid w:val="005D1B11"/>
    <w:rsid w:val="005D1CE6"/>
    <w:rsid w:val="005D2379"/>
    <w:rsid w:val="005D38A7"/>
    <w:rsid w:val="005D3A00"/>
    <w:rsid w:val="005D40AD"/>
    <w:rsid w:val="005D4D20"/>
    <w:rsid w:val="005D62BC"/>
    <w:rsid w:val="005D7132"/>
    <w:rsid w:val="005D77CF"/>
    <w:rsid w:val="005D797A"/>
    <w:rsid w:val="005D7A26"/>
    <w:rsid w:val="005E1E99"/>
    <w:rsid w:val="005E1FAB"/>
    <w:rsid w:val="005E1FDC"/>
    <w:rsid w:val="005E2168"/>
    <w:rsid w:val="005E2899"/>
    <w:rsid w:val="005E34EB"/>
    <w:rsid w:val="005E3B99"/>
    <w:rsid w:val="005E3BD8"/>
    <w:rsid w:val="005E5272"/>
    <w:rsid w:val="005E56BF"/>
    <w:rsid w:val="005E6A76"/>
    <w:rsid w:val="005E70C8"/>
    <w:rsid w:val="005E73C0"/>
    <w:rsid w:val="005E7FA8"/>
    <w:rsid w:val="005F1484"/>
    <w:rsid w:val="005F2DCF"/>
    <w:rsid w:val="005F39A9"/>
    <w:rsid w:val="005F47DC"/>
    <w:rsid w:val="005F4C9E"/>
    <w:rsid w:val="005F658C"/>
    <w:rsid w:val="00600996"/>
    <w:rsid w:val="00600BF2"/>
    <w:rsid w:val="00601F3B"/>
    <w:rsid w:val="00602674"/>
    <w:rsid w:val="0060662E"/>
    <w:rsid w:val="00606747"/>
    <w:rsid w:val="00607171"/>
    <w:rsid w:val="00607667"/>
    <w:rsid w:val="00607B10"/>
    <w:rsid w:val="00607E9A"/>
    <w:rsid w:val="006100A9"/>
    <w:rsid w:val="00610A3B"/>
    <w:rsid w:val="00611708"/>
    <w:rsid w:val="00612128"/>
    <w:rsid w:val="006129AB"/>
    <w:rsid w:val="00612FFD"/>
    <w:rsid w:val="0061354B"/>
    <w:rsid w:val="00614D1B"/>
    <w:rsid w:val="0061503B"/>
    <w:rsid w:val="0061503F"/>
    <w:rsid w:val="00615A6E"/>
    <w:rsid w:val="00616673"/>
    <w:rsid w:val="00617410"/>
    <w:rsid w:val="006177A1"/>
    <w:rsid w:val="00617C3C"/>
    <w:rsid w:val="006204DE"/>
    <w:rsid w:val="00622EC5"/>
    <w:rsid w:val="00624132"/>
    <w:rsid w:val="00624DC9"/>
    <w:rsid w:val="006250D4"/>
    <w:rsid w:val="006251B3"/>
    <w:rsid w:val="00625814"/>
    <w:rsid w:val="00626E6F"/>
    <w:rsid w:val="00627648"/>
    <w:rsid w:val="006319E3"/>
    <w:rsid w:val="0063215A"/>
    <w:rsid w:val="00632CBC"/>
    <w:rsid w:val="00633A41"/>
    <w:rsid w:val="00635745"/>
    <w:rsid w:val="00636577"/>
    <w:rsid w:val="00636A8A"/>
    <w:rsid w:val="00643002"/>
    <w:rsid w:val="00644111"/>
    <w:rsid w:val="006447E7"/>
    <w:rsid w:val="00644F0E"/>
    <w:rsid w:val="00645918"/>
    <w:rsid w:val="00645F53"/>
    <w:rsid w:val="006461AD"/>
    <w:rsid w:val="00647EA7"/>
    <w:rsid w:val="00647F06"/>
    <w:rsid w:val="006503D9"/>
    <w:rsid w:val="00651529"/>
    <w:rsid w:val="00651C2C"/>
    <w:rsid w:val="00653461"/>
    <w:rsid w:val="00655E5B"/>
    <w:rsid w:val="00656C55"/>
    <w:rsid w:val="00664D44"/>
    <w:rsid w:val="006661D8"/>
    <w:rsid w:val="006674C4"/>
    <w:rsid w:val="00667AAE"/>
    <w:rsid w:val="006707C8"/>
    <w:rsid w:val="00670C97"/>
    <w:rsid w:val="006711AB"/>
    <w:rsid w:val="0067158B"/>
    <w:rsid w:val="00671D03"/>
    <w:rsid w:val="006725E0"/>
    <w:rsid w:val="006726B1"/>
    <w:rsid w:val="00672ED4"/>
    <w:rsid w:val="00674881"/>
    <w:rsid w:val="00674B69"/>
    <w:rsid w:val="00675D09"/>
    <w:rsid w:val="00676653"/>
    <w:rsid w:val="00676660"/>
    <w:rsid w:val="00677CE2"/>
    <w:rsid w:val="00680684"/>
    <w:rsid w:val="00680FBB"/>
    <w:rsid w:val="00682DFB"/>
    <w:rsid w:val="00684E9E"/>
    <w:rsid w:val="0068531B"/>
    <w:rsid w:val="0068631D"/>
    <w:rsid w:val="006864F8"/>
    <w:rsid w:val="00686DE9"/>
    <w:rsid w:val="0068720D"/>
    <w:rsid w:val="0069044A"/>
    <w:rsid w:val="00690BA5"/>
    <w:rsid w:val="006914B3"/>
    <w:rsid w:val="00692878"/>
    <w:rsid w:val="006929E4"/>
    <w:rsid w:val="00693285"/>
    <w:rsid w:val="00693449"/>
    <w:rsid w:val="00693EEE"/>
    <w:rsid w:val="00694357"/>
    <w:rsid w:val="00694AC1"/>
    <w:rsid w:val="00694FC5"/>
    <w:rsid w:val="0069505D"/>
    <w:rsid w:val="006959B0"/>
    <w:rsid w:val="00695A78"/>
    <w:rsid w:val="00696185"/>
    <w:rsid w:val="00696404"/>
    <w:rsid w:val="00697AE8"/>
    <w:rsid w:val="00697E02"/>
    <w:rsid w:val="00697FF1"/>
    <w:rsid w:val="006A09EC"/>
    <w:rsid w:val="006A0CE3"/>
    <w:rsid w:val="006A0EAA"/>
    <w:rsid w:val="006A20C3"/>
    <w:rsid w:val="006A22A3"/>
    <w:rsid w:val="006A234A"/>
    <w:rsid w:val="006A26C8"/>
    <w:rsid w:val="006A4BF7"/>
    <w:rsid w:val="006A559E"/>
    <w:rsid w:val="006A7A16"/>
    <w:rsid w:val="006A7FA7"/>
    <w:rsid w:val="006B2294"/>
    <w:rsid w:val="006B4498"/>
    <w:rsid w:val="006B45A3"/>
    <w:rsid w:val="006B5705"/>
    <w:rsid w:val="006B7AEB"/>
    <w:rsid w:val="006C02BE"/>
    <w:rsid w:val="006C0A31"/>
    <w:rsid w:val="006C16D4"/>
    <w:rsid w:val="006C208C"/>
    <w:rsid w:val="006C5EFA"/>
    <w:rsid w:val="006D2AAF"/>
    <w:rsid w:val="006D2BE2"/>
    <w:rsid w:val="006D41DC"/>
    <w:rsid w:val="006D4BD4"/>
    <w:rsid w:val="006D636D"/>
    <w:rsid w:val="006E0162"/>
    <w:rsid w:val="006E0821"/>
    <w:rsid w:val="006E0B6F"/>
    <w:rsid w:val="006E1A0C"/>
    <w:rsid w:val="006E1CE5"/>
    <w:rsid w:val="006E219F"/>
    <w:rsid w:val="006E2812"/>
    <w:rsid w:val="006E3036"/>
    <w:rsid w:val="006E40D2"/>
    <w:rsid w:val="006E424F"/>
    <w:rsid w:val="006E45A8"/>
    <w:rsid w:val="006E4ABD"/>
    <w:rsid w:val="006E7CAC"/>
    <w:rsid w:val="006F0A4D"/>
    <w:rsid w:val="006F0A6A"/>
    <w:rsid w:val="006F16C1"/>
    <w:rsid w:val="006F2A08"/>
    <w:rsid w:val="006F2B43"/>
    <w:rsid w:val="006F32F5"/>
    <w:rsid w:val="006F3944"/>
    <w:rsid w:val="006F3AC8"/>
    <w:rsid w:val="006F47AC"/>
    <w:rsid w:val="006F6857"/>
    <w:rsid w:val="006F6A66"/>
    <w:rsid w:val="006F729A"/>
    <w:rsid w:val="00700278"/>
    <w:rsid w:val="007013E8"/>
    <w:rsid w:val="00701788"/>
    <w:rsid w:val="007036E2"/>
    <w:rsid w:val="0070370B"/>
    <w:rsid w:val="00703859"/>
    <w:rsid w:val="00703B5E"/>
    <w:rsid w:val="00705924"/>
    <w:rsid w:val="00707D12"/>
    <w:rsid w:val="00710620"/>
    <w:rsid w:val="00710B45"/>
    <w:rsid w:val="007110C3"/>
    <w:rsid w:val="00711C16"/>
    <w:rsid w:val="00712417"/>
    <w:rsid w:val="00712728"/>
    <w:rsid w:val="0071355C"/>
    <w:rsid w:val="00715D93"/>
    <w:rsid w:val="00716EAD"/>
    <w:rsid w:val="007203DF"/>
    <w:rsid w:val="0072093B"/>
    <w:rsid w:val="007221D6"/>
    <w:rsid w:val="00722368"/>
    <w:rsid w:val="007225D5"/>
    <w:rsid w:val="00722944"/>
    <w:rsid w:val="00722B99"/>
    <w:rsid w:val="00724355"/>
    <w:rsid w:val="00724788"/>
    <w:rsid w:val="0072626C"/>
    <w:rsid w:val="00726387"/>
    <w:rsid w:val="007273CF"/>
    <w:rsid w:val="007300AC"/>
    <w:rsid w:val="007304D4"/>
    <w:rsid w:val="00730B3F"/>
    <w:rsid w:val="00730D80"/>
    <w:rsid w:val="007319E6"/>
    <w:rsid w:val="007320D6"/>
    <w:rsid w:val="0073249D"/>
    <w:rsid w:val="00732BF0"/>
    <w:rsid w:val="00732FD8"/>
    <w:rsid w:val="00733E6E"/>
    <w:rsid w:val="00734BB7"/>
    <w:rsid w:val="00734D13"/>
    <w:rsid w:val="00734D48"/>
    <w:rsid w:val="00735A4C"/>
    <w:rsid w:val="00740029"/>
    <w:rsid w:val="00741A3E"/>
    <w:rsid w:val="00742793"/>
    <w:rsid w:val="00742C61"/>
    <w:rsid w:val="00743888"/>
    <w:rsid w:val="00745330"/>
    <w:rsid w:val="00745D53"/>
    <w:rsid w:val="00746794"/>
    <w:rsid w:val="00746D92"/>
    <w:rsid w:val="00750449"/>
    <w:rsid w:val="007521F6"/>
    <w:rsid w:val="00752A8D"/>
    <w:rsid w:val="007541CF"/>
    <w:rsid w:val="00754233"/>
    <w:rsid w:val="00755807"/>
    <w:rsid w:val="00755CB8"/>
    <w:rsid w:val="007561F6"/>
    <w:rsid w:val="007562F8"/>
    <w:rsid w:val="0075652A"/>
    <w:rsid w:val="00762D01"/>
    <w:rsid w:val="00763535"/>
    <w:rsid w:val="00763E5D"/>
    <w:rsid w:val="00764A59"/>
    <w:rsid w:val="00764F4F"/>
    <w:rsid w:val="0076510B"/>
    <w:rsid w:val="00766844"/>
    <w:rsid w:val="0076706F"/>
    <w:rsid w:val="0076710F"/>
    <w:rsid w:val="007676ED"/>
    <w:rsid w:val="007678DA"/>
    <w:rsid w:val="00770810"/>
    <w:rsid w:val="007709E5"/>
    <w:rsid w:val="00770FED"/>
    <w:rsid w:val="007717CF"/>
    <w:rsid w:val="00771B55"/>
    <w:rsid w:val="007726C2"/>
    <w:rsid w:val="007734E3"/>
    <w:rsid w:val="00773A85"/>
    <w:rsid w:val="00773D2F"/>
    <w:rsid w:val="00775161"/>
    <w:rsid w:val="00775667"/>
    <w:rsid w:val="00776E5F"/>
    <w:rsid w:val="00777F4A"/>
    <w:rsid w:val="00780A44"/>
    <w:rsid w:val="00780BC2"/>
    <w:rsid w:val="00780F96"/>
    <w:rsid w:val="00784957"/>
    <w:rsid w:val="00784DE8"/>
    <w:rsid w:val="00786D2E"/>
    <w:rsid w:val="00791073"/>
    <w:rsid w:val="00791AEB"/>
    <w:rsid w:val="00792D6B"/>
    <w:rsid w:val="00796773"/>
    <w:rsid w:val="00797DBC"/>
    <w:rsid w:val="007A123A"/>
    <w:rsid w:val="007A1D80"/>
    <w:rsid w:val="007A28CB"/>
    <w:rsid w:val="007A2C4B"/>
    <w:rsid w:val="007A3356"/>
    <w:rsid w:val="007A359C"/>
    <w:rsid w:val="007A3C99"/>
    <w:rsid w:val="007A3DB3"/>
    <w:rsid w:val="007A4075"/>
    <w:rsid w:val="007A45B8"/>
    <w:rsid w:val="007A4DC4"/>
    <w:rsid w:val="007A5410"/>
    <w:rsid w:val="007A6550"/>
    <w:rsid w:val="007A6FE0"/>
    <w:rsid w:val="007B6B57"/>
    <w:rsid w:val="007B7B12"/>
    <w:rsid w:val="007B7BF0"/>
    <w:rsid w:val="007C1804"/>
    <w:rsid w:val="007C2682"/>
    <w:rsid w:val="007C2935"/>
    <w:rsid w:val="007C2E69"/>
    <w:rsid w:val="007C3EEA"/>
    <w:rsid w:val="007C414D"/>
    <w:rsid w:val="007C6262"/>
    <w:rsid w:val="007C65C6"/>
    <w:rsid w:val="007D272F"/>
    <w:rsid w:val="007D2970"/>
    <w:rsid w:val="007D2F25"/>
    <w:rsid w:val="007D4ACA"/>
    <w:rsid w:val="007D64D3"/>
    <w:rsid w:val="007D65A3"/>
    <w:rsid w:val="007D79D4"/>
    <w:rsid w:val="007D7BFB"/>
    <w:rsid w:val="007E01A5"/>
    <w:rsid w:val="007E0506"/>
    <w:rsid w:val="007E17B7"/>
    <w:rsid w:val="007E1F9F"/>
    <w:rsid w:val="007E323F"/>
    <w:rsid w:val="007E35A1"/>
    <w:rsid w:val="007E4DE9"/>
    <w:rsid w:val="007E67F6"/>
    <w:rsid w:val="007E684A"/>
    <w:rsid w:val="007E6A6C"/>
    <w:rsid w:val="007E6F35"/>
    <w:rsid w:val="007F087E"/>
    <w:rsid w:val="007F0DE5"/>
    <w:rsid w:val="007F33D2"/>
    <w:rsid w:val="007F60E1"/>
    <w:rsid w:val="008007AD"/>
    <w:rsid w:val="0080090B"/>
    <w:rsid w:val="00800932"/>
    <w:rsid w:val="008011AF"/>
    <w:rsid w:val="00801916"/>
    <w:rsid w:val="00802985"/>
    <w:rsid w:val="00802A1E"/>
    <w:rsid w:val="0080388C"/>
    <w:rsid w:val="0080544F"/>
    <w:rsid w:val="00807CB5"/>
    <w:rsid w:val="00810282"/>
    <w:rsid w:val="00811486"/>
    <w:rsid w:val="008119C5"/>
    <w:rsid w:val="0081206A"/>
    <w:rsid w:val="00813ACA"/>
    <w:rsid w:val="00814751"/>
    <w:rsid w:val="00815B85"/>
    <w:rsid w:val="0081630E"/>
    <w:rsid w:val="00816CEA"/>
    <w:rsid w:val="00816EA1"/>
    <w:rsid w:val="008179D0"/>
    <w:rsid w:val="00821904"/>
    <w:rsid w:val="008221C9"/>
    <w:rsid w:val="00822C35"/>
    <w:rsid w:val="0082493C"/>
    <w:rsid w:val="00824E25"/>
    <w:rsid w:val="00824EB4"/>
    <w:rsid w:val="0082656E"/>
    <w:rsid w:val="00826801"/>
    <w:rsid w:val="00826E06"/>
    <w:rsid w:val="00827480"/>
    <w:rsid w:val="008318A4"/>
    <w:rsid w:val="0083228B"/>
    <w:rsid w:val="0083308F"/>
    <w:rsid w:val="00833669"/>
    <w:rsid w:val="008339D3"/>
    <w:rsid w:val="008347DB"/>
    <w:rsid w:val="00835B04"/>
    <w:rsid w:val="0083612B"/>
    <w:rsid w:val="008364F9"/>
    <w:rsid w:val="00836B29"/>
    <w:rsid w:val="0084013E"/>
    <w:rsid w:val="00841E4B"/>
    <w:rsid w:val="00843B23"/>
    <w:rsid w:val="00844E60"/>
    <w:rsid w:val="0084523B"/>
    <w:rsid w:val="00845302"/>
    <w:rsid w:val="0084651D"/>
    <w:rsid w:val="0084685A"/>
    <w:rsid w:val="008475DA"/>
    <w:rsid w:val="00847954"/>
    <w:rsid w:val="0085343A"/>
    <w:rsid w:val="00853598"/>
    <w:rsid w:val="00853779"/>
    <w:rsid w:val="00853BD4"/>
    <w:rsid w:val="0085704F"/>
    <w:rsid w:val="0085725A"/>
    <w:rsid w:val="00857719"/>
    <w:rsid w:val="00861ADA"/>
    <w:rsid w:val="00861EAC"/>
    <w:rsid w:val="00863246"/>
    <w:rsid w:val="0086387B"/>
    <w:rsid w:val="00865A7E"/>
    <w:rsid w:val="00865AB2"/>
    <w:rsid w:val="00865BC0"/>
    <w:rsid w:val="00866180"/>
    <w:rsid w:val="00866242"/>
    <w:rsid w:val="00866400"/>
    <w:rsid w:val="0086743A"/>
    <w:rsid w:val="00870912"/>
    <w:rsid w:val="00870A50"/>
    <w:rsid w:val="00871006"/>
    <w:rsid w:val="008710A9"/>
    <w:rsid w:val="00871543"/>
    <w:rsid w:val="008737C6"/>
    <w:rsid w:val="00874226"/>
    <w:rsid w:val="00874AC7"/>
    <w:rsid w:val="008751E8"/>
    <w:rsid w:val="008757CD"/>
    <w:rsid w:val="00875825"/>
    <w:rsid w:val="00875C77"/>
    <w:rsid w:val="00875D8F"/>
    <w:rsid w:val="00876981"/>
    <w:rsid w:val="00876D91"/>
    <w:rsid w:val="00880706"/>
    <w:rsid w:val="00880B1D"/>
    <w:rsid w:val="008830AD"/>
    <w:rsid w:val="008835F3"/>
    <w:rsid w:val="0088369E"/>
    <w:rsid w:val="00884B78"/>
    <w:rsid w:val="008856F0"/>
    <w:rsid w:val="00885974"/>
    <w:rsid w:val="0088686C"/>
    <w:rsid w:val="008874B8"/>
    <w:rsid w:val="00887B2A"/>
    <w:rsid w:val="0089255B"/>
    <w:rsid w:val="008935DB"/>
    <w:rsid w:val="00893A62"/>
    <w:rsid w:val="00893FDC"/>
    <w:rsid w:val="00894E77"/>
    <w:rsid w:val="0089708B"/>
    <w:rsid w:val="008977C2"/>
    <w:rsid w:val="008A0CDF"/>
    <w:rsid w:val="008A0D3A"/>
    <w:rsid w:val="008A1B59"/>
    <w:rsid w:val="008A206A"/>
    <w:rsid w:val="008A2BF3"/>
    <w:rsid w:val="008A3F50"/>
    <w:rsid w:val="008A40C5"/>
    <w:rsid w:val="008A4264"/>
    <w:rsid w:val="008A54F5"/>
    <w:rsid w:val="008B00C0"/>
    <w:rsid w:val="008B551E"/>
    <w:rsid w:val="008B5EBF"/>
    <w:rsid w:val="008B6142"/>
    <w:rsid w:val="008C1DB4"/>
    <w:rsid w:val="008C26DF"/>
    <w:rsid w:val="008C360D"/>
    <w:rsid w:val="008C3EB4"/>
    <w:rsid w:val="008C3ECB"/>
    <w:rsid w:val="008C4FD7"/>
    <w:rsid w:val="008C510C"/>
    <w:rsid w:val="008C691A"/>
    <w:rsid w:val="008C6F91"/>
    <w:rsid w:val="008D02F3"/>
    <w:rsid w:val="008D0AAA"/>
    <w:rsid w:val="008D0B53"/>
    <w:rsid w:val="008D16C6"/>
    <w:rsid w:val="008D2233"/>
    <w:rsid w:val="008D29AD"/>
    <w:rsid w:val="008D3011"/>
    <w:rsid w:val="008D30DF"/>
    <w:rsid w:val="008D4D7E"/>
    <w:rsid w:val="008D4DD1"/>
    <w:rsid w:val="008D5258"/>
    <w:rsid w:val="008D7D12"/>
    <w:rsid w:val="008E08A0"/>
    <w:rsid w:val="008E1AEB"/>
    <w:rsid w:val="008E37AC"/>
    <w:rsid w:val="008E4FF1"/>
    <w:rsid w:val="008E5AE7"/>
    <w:rsid w:val="008E6AD2"/>
    <w:rsid w:val="008F01E5"/>
    <w:rsid w:val="008F020C"/>
    <w:rsid w:val="008F031C"/>
    <w:rsid w:val="008F05F3"/>
    <w:rsid w:val="008F1C4E"/>
    <w:rsid w:val="008F1D1C"/>
    <w:rsid w:val="008F3617"/>
    <w:rsid w:val="008F3651"/>
    <w:rsid w:val="008F470C"/>
    <w:rsid w:val="008F4AD1"/>
    <w:rsid w:val="008F6041"/>
    <w:rsid w:val="008F69E3"/>
    <w:rsid w:val="008F6F4E"/>
    <w:rsid w:val="008F76C7"/>
    <w:rsid w:val="009004CC"/>
    <w:rsid w:val="0090187B"/>
    <w:rsid w:val="00902CA4"/>
    <w:rsid w:val="00902F8D"/>
    <w:rsid w:val="00903DF8"/>
    <w:rsid w:val="00904B78"/>
    <w:rsid w:val="00906CD9"/>
    <w:rsid w:val="00906E3F"/>
    <w:rsid w:val="009105CD"/>
    <w:rsid w:val="009119B9"/>
    <w:rsid w:val="00911F87"/>
    <w:rsid w:val="00912011"/>
    <w:rsid w:val="00912BC4"/>
    <w:rsid w:val="00912E04"/>
    <w:rsid w:val="00913BB3"/>
    <w:rsid w:val="009140D6"/>
    <w:rsid w:val="0091481C"/>
    <w:rsid w:val="00915CDD"/>
    <w:rsid w:val="00915F29"/>
    <w:rsid w:val="0091637D"/>
    <w:rsid w:val="009201DC"/>
    <w:rsid w:val="00920DBB"/>
    <w:rsid w:val="0092161A"/>
    <w:rsid w:val="00922CC6"/>
    <w:rsid w:val="009242E1"/>
    <w:rsid w:val="00924D91"/>
    <w:rsid w:val="00925892"/>
    <w:rsid w:val="00925D5B"/>
    <w:rsid w:val="00925E79"/>
    <w:rsid w:val="00926144"/>
    <w:rsid w:val="00926D8E"/>
    <w:rsid w:val="00927C57"/>
    <w:rsid w:val="0093035C"/>
    <w:rsid w:val="0093135D"/>
    <w:rsid w:val="00932133"/>
    <w:rsid w:val="0093236B"/>
    <w:rsid w:val="0093330A"/>
    <w:rsid w:val="0093401F"/>
    <w:rsid w:val="0093411A"/>
    <w:rsid w:val="009342CF"/>
    <w:rsid w:val="00934520"/>
    <w:rsid w:val="009345F6"/>
    <w:rsid w:val="00934F0C"/>
    <w:rsid w:val="00935B5F"/>
    <w:rsid w:val="00935E74"/>
    <w:rsid w:val="009367AA"/>
    <w:rsid w:val="00937344"/>
    <w:rsid w:val="00937405"/>
    <w:rsid w:val="009402F4"/>
    <w:rsid w:val="009404EE"/>
    <w:rsid w:val="00941474"/>
    <w:rsid w:val="00941A32"/>
    <w:rsid w:val="0094236F"/>
    <w:rsid w:val="00942E92"/>
    <w:rsid w:val="00943054"/>
    <w:rsid w:val="00944B9A"/>
    <w:rsid w:val="009451D1"/>
    <w:rsid w:val="00945432"/>
    <w:rsid w:val="00945ABF"/>
    <w:rsid w:val="009460AE"/>
    <w:rsid w:val="00947090"/>
    <w:rsid w:val="00947D52"/>
    <w:rsid w:val="00950E49"/>
    <w:rsid w:val="00954F22"/>
    <w:rsid w:val="00957916"/>
    <w:rsid w:val="0096024D"/>
    <w:rsid w:val="0096123E"/>
    <w:rsid w:val="0096148C"/>
    <w:rsid w:val="00963390"/>
    <w:rsid w:val="00963F5D"/>
    <w:rsid w:val="00964C15"/>
    <w:rsid w:val="00965A45"/>
    <w:rsid w:val="00965B58"/>
    <w:rsid w:val="00966673"/>
    <w:rsid w:val="009669C3"/>
    <w:rsid w:val="00970F36"/>
    <w:rsid w:val="0097133F"/>
    <w:rsid w:val="009723A2"/>
    <w:rsid w:val="00976648"/>
    <w:rsid w:val="00976C1A"/>
    <w:rsid w:val="0098173D"/>
    <w:rsid w:val="0098190F"/>
    <w:rsid w:val="00981E36"/>
    <w:rsid w:val="00982D76"/>
    <w:rsid w:val="00984B5C"/>
    <w:rsid w:val="00986183"/>
    <w:rsid w:val="00986729"/>
    <w:rsid w:val="00986DFE"/>
    <w:rsid w:val="0099140A"/>
    <w:rsid w:val="00993EE6"/>
    <w:rsid w:val="009958E1"/>
    <w:rsid w:val="0099591A"/>
    <w:rsid w:val="00995D59"/>
    <w:rsid w:val="009A01EF"/>
    <w:rsid w:val="009A03EA"/>
    <w:rsid w:val="009A385C"/>
    <w:rsid w:val="009A56FC"/>
    <w:rsid w:val="009A739E"/>
    <w:rsid w:val="009A772E"/>
    <w:rsid w:val="009A7AB9"/>
    <w:rsid w:val="009B0779"/>
    <w:rsid w:val="009B07CA"/>
    <w:rsid w:val="009B1565"/>
    <w:rsid w:val="009B1873"/>
    <w:rsid w:val="009B18EE"/>
    <w:rsid w:val="009B1D0A"/>
    <w:rsid w:val="009B2182"/>
    <w:rsid w:val="009B32C3"/>
    <w:rsid w:val="009B5090"/>
    <w:rsid w:val="009B5190"/>
    <w:rsid w:val="009B5931"/>
    <w:rsid w:val="009B62CC"/>
    <w:rsid w:val="009B63A3"/>
    <w:rsid w:val="009B6652"/>
    <w:rsid w:val="009C0E15"/>
    <w:rsid w:val="009C21BC"/>
    <w:rsid w:val="009C2C10"/>
    <w:rsid w:val="009C3E4E"/>
    <w:rsid w:val="009C6362"/>
    <w:rsid w:val="009C7255"/>
    <w:rsid w:val="009D0632"/>
    <w:rsid w:val="009D3199"/>
    <w:rsid w:val="009D3C3D"/>
    <w:rsid w:val="009D4B94"/>
    <w:rsid w:val="009D7853"/>
    <w:rsid w:val="009D791D"/>
    <w:rsid w:val="009D7F0B"/>
    <w:rsid w:val="009E056A"/>
    <w:rsid w:val="009E0F8E"/>
    <w:rsid w:val="009E2904"/>
    <w:rsid w:val="009E3000"/>
    <w:rsid w:val="009E5A12"/>
    <w:rsid w:val="009E5CC9"/>
    <w:rsid w:val="009E5E94"/>
    <w:rsid w:val="009E7833"/>
    <w:rsid w:val="009F09BB"/>
    <w:rsid w:val="009F0B06"/>
    <w:rsid w:val="009F1DAE"/>
    <w:rsid w:val="009F1EA0"/>
    <w:rsid w:val="009F2167"/>
    <w:rsid w:val="009F24C8"/>
    <w:rsid w:val="009F3034"/>
    <w:rsid w:val="009F3597"/>
    <w:rsid w:val="009F425C"/>
    <w:rsid w:val="009F4BAB"/>
    <w:rsid w:val="009F5EE4"/>
    <w:rsid w:val="00A0050E"/>
    <w:rsid w:val="00A01751"/>
    <w:rsid w:val="00A02204"/>
    <w:rsid w:val="00A026D0"/>
    <w:rsid w:val="00A03D66"/>
    <w:rsid w:val="00A04536"/>
    <w:rsid w:val="00A04C80"/>
    <w:rsid w:val="00A04E6B"/>
    <w:rsid w:val="00A055CA"/>
    <w:rsid w:val="00A06776"/>
    <w:rsid w:val="00A07652"/>
    <w:rsid w:val="00A106C7"/>
    <w:rsid w:val="00A12224"/>
    <w:rsid w:val="00A13A05"/>
    <w:rsid w:val="00A13EFE"/>
    <w:rsid w:val="00A14D54"/>
    <w:rsid w:val="00A1517D"/>
    <w:rsid w:val="00A1562A"/>
    <w:rsid w:val="00A15A61"/>
    <w:rsid w:val="00A17F93"/>
    <w:rsid w:val="00A2283F"/>
    <w:rsid w:val="00A22B17"/>
    <w:rsid w:val="00A2350E"/>
    <w:rsid w:val="00A23C9C"/>
    <w:rsid w:val="00A23F5A"/>
    <w:rsid w:val="00A24CFF"/>
    <w:rsid w:val="00A25422"/>
    <w:rsid w:val="00A257D0"/>
    <w:rsid w:val="00A27397"/>
    <w:rsid w:val="00A2740C"/>
    <w:rsid w:val="00A27504"/>
    <w:rsid w:val="00A275F4"/>
    <w:rsid w:val="00A30103"/>
    <w:rsid w:val="00A314BE"/>
    <w:rsid w:val="00A31AD2"/>
    <w:rsid w:val="00A34384"/>
    <w:rsid w:val="00A357DC"/>
    <w:rsid w:val="00A3737E"/>
    <w:rsid w:val="00A40A2E"/>
    <w:rsid w:val="00A410BE"/>
    <w:rsid w:val="00A412FC"/>
    <w:rsid w:val="00A41EA9"/>
    <w:rsid w:val="00A4710B"/>
    <w:rsid w:val="00A471AC"/>
    <w:rsid w:val="00A502F3"/>
    <w:rsid w:val="00A5199E"/>
    <w:rsid w:val="00A520AF"/>
    <w:rsid w:val="00A522ED"/>
    <w:rsid w:val="00A52E71"/>
    <w:rsid w:val="00A5409D"/>
    <w:rsid w:val="00A545C4"/>
    <w:rsid w:val="00A555A5"/>
    <w:rsid w:val="00A5723B"/>
    <w:rsid w:val="00A60F11"/>
    <w:rsid w:val="00A614E3"/>
    <w:rsid w:val="00A6230E"/>
    <w:rsid w:val="00A62493"/>
    <w:rsid w:val="00A6277C"/>
    <w:rsid w:val="00A63D34"/>
    <w:rsid w:val="00A664ED"/>
    <w:rsid w:val="00A66EA0"/>
    <w:rsid w:val="00A67A7C"/>
    <w:rsid w:val="00A7228F"/>
    <w:rsid w:val="00A72531"/>
    <w:rsid w:val="00A7381D"/>
    <w:rsid w:val="00A73F12"/>
    <w:rsid w:val="00A756B5"/>
    <w:rsid w:val="00A77EC4"/>
    <w:rsid w:val="00A82205"/>
    <w:rsid w:val="00A82371"/>
    <w:rsid w:val="00A8586E"/>
    <w:rsid w:val="00A86455"/>
    <w:rsid w:val="00A86CE1"/>
    <w:rsid w:val="00A90486"/>
    <w:rsid w:val="00A923D0"/>
    <w:rsid w:val="00A92B8B"/>
    <w:rsid w:val="00A931BD"/>
    <w:rsid w:val="00A94440"/>
    <w:rsid w:val="00A94FBD"/>
    <w:rsid w:val="00A96EC3"/>
    <w:rsid w:val="00A97248"/>
    <w:rsid w:val="00A97A2C"/>
    <w:rsid w:val="00A97EB7"/>
    <w:rsid w:val="00AA1B71"/>
    <w:rsid w:val="00AA3540"/>
    <w:rsid w:val="00AA4896"/>
    <w:rsid w:val="00AA4CD4"/>
    <w:rsid w:val="00AA6089"/>
    <w:rsid w:val="00AA7E63"/>
    <w:rsid w:val="00AB064B"/>
    <w:rsid w:val="00AB06FF"/>
    <w:rsid w:val="00AB28E4"/>
    <w:rsid w:val="00AB3C82"/>
    <w:rsid w:val="00AB5715"/>
    <w:rsid w:val="00AC0A40"/>
    <w:rsid w:val="00AC1F86"/>
    <w:rsid w:val="00AC3D54"/>
    <w:rsid w:val="00AC4644"/>
    <w:rsid w:val="00AC4E1B"/>
    <w:rsid w:val="00AC591F"/>
    <w:rsid w:val="00AC5A37"/>
    <w:rsid w:val="00AC720F"/>
    <w:rsid w:val="00AC7763"/>
    <w:rsid w:val="00AC7ED5"/>
    <w:rsid w:val="00AD0838"/>
    <w:rsid w:val="00AD193D"/>
    <w:rsid w:val="00AD259D"/>
    <w:rsid w:val="00AD2FB1"/>
    <w:rsid w:val="00AD383B"/>
    <w:rsid w:val="00AD5BC5"/>
    <w:rsid w:val="00AD6038"/>
    <w:rsid w:val="00AD607F"/>
    <w:rsid w:val="00AD69B4"/>
    <w:rsid w:val="00AD72F7"/>
    <w:rsid w:val="00AE2687"/>
    <w:rsid w:val="00AE2A54"/>
    <w:rsid w:val="00AE4961"/>
    <w:rsid w:val="00AE4F36"/>
    <w:rsid w:val="00AE7083"/>
    <w:rsid w:val="00AF30BB"/>
    <w:rsid w:val="00AF3736"/>
    <w:rsid w:val="00AF3BFB"/>
    <w:rsid w:val="00AF420B"/>
    <w:rsid w:val="00AF5017"/>
    <w:rsid w:val="00AF6078"/>
    <w:rsid w:val="00AF713C"/>
    <w:rsid w:val="00AF74DB"/>
    <w:rsid w:val="00B003E2"/>
    <w:rsid w:val="00B01148"/>
    <w:rsid w:val="00B013A6"/>
    <w:rsid w:val="00B023BC"/>
    <w:rsid w:val="00B04E25"/>
    <w:rsid w:val="00B065F4"/>
    <w:rsid w:val="00B06C76"/>
    <w:rsid w:val="00B07385"/>
    <w:rsid w:val="00B0760A"/>
    <w:rsid w:val="00B07928"/>
    <w:rsid w:val="00B07F6E"/>
    <w:rsid w:val="00B100D1"/>
    <w:rsid w:val="00B10FB8"/>
    <w:rsid w:val="00B1188E"/>
    <w:rsid w:val="00B140F5"/>
    <w:rsid w:val="00B1554F"/>
    <w:rsid w:val="00B16B11"/>
    <w:rsid w:val="00B171BA"/>
    <w:rsid w:val="00B178B1"/>
    <w:rsid w:val="00B20684"/>
    <w:rsid w:val="00B20F3F"/>
    <w:rsid w:val="00B20FCE"/>
    <w:rsid w:val="00B213DB"/>
    <w:rsid w:val="00B215B4"/>
    <w:rsid w:val="00B22959"/>
    <w:rsid w:val="00B22F1E"/>
    <w:rsid w:val="00B232A9"/>
    <w:rsid w:val="00B23E4E"/>
    <w:rsid w:val="00B243AD"/>
    <w:rsid w:val="00B2490A"/>
    <w:rsid w:val="00B250DA"/>
    <w:rsid w:val="00B2519F"/>
    <w:rsid w:val="00B255F3"/>
    <w:rsid w:val="00B25F6A"/>
    <w:rsid w:val="00B2692E"/>
    <w:rsid w:val="00B31070"/>
    <w:rsid w:val="00B31D92"/>
    <w:rsid w:val="00B3306F"/>
    <w:rsid w:val="00B340AD"/>
    <w:rsid w:val="00B34A52"/>
    <w:rsid w:val="00B3509E"/>
    <w:rsid w:val="00B36BB1"/>
    <w:rsid w:val="00B37537"/>
    <w:rsid w:val="00B406FE"/>
    <w:rsid w:val="00B409D8"/>
    <w:rsid w:val="00B42018"/>
    <w:rsid w:val="00B422A3"/>
    <w:rsid w:val="00B4313E"/>
    <w:rsid w:val="00B43EEB"/>
    <w:rsid w:val="00B44167"/>
    <w:rsid w:val="00B45CCF"/>
    <w:rsid w:val="00B45F5D"/>
    <w:rsid w:val="00B46A1A"/>
    <w:rsid w:val="00B50BAA"/>
    <w:rsid w:val="00B51315"/>
    <w:rsid w:val="00B51FEB"/>
    <w:rsid w:val="00B52C46"/>
    <w:rsid w:val="00B52FD4"/>
    <w:rsid w:val="00B5365A"/>
    <w:rsid w:val="00B5563C"/>
    <w:rsid w:val="00B55A4B"/>
    <w:rsid w:val="00B5692E"/>
    <w:rsid w:val="00B572C6"/>
    <w:rsid w:val="00B603F9"/>
    <w:rsid w:val="00B604A9"/>
    <w:rsid w:val="00B60625"/>
    <w:rsid w:val="00B62FD2"/>
    <w:rsid w:val="00B63093"/>
    <w:rsid w:val="00B639D5"/>
    <w:rsid w:val="00B65EA3"/>
    <w:rsid w:val="00B66778"/>
    <w:rsid w:val="00B676DD"/>
    <w:rsid w:val="00B67D3E"/>
    <w:rsid w:val="00B701E8"/>
    <w:rsid w:val="00B7136E"/>
    <w:rsid w:val="00B71E13"/>
    <w:rsid w:val="00B721CE"/>
    <w:rsid w:val="00B7298B"/>
    <w:rsid w:val="00B733A1"/>
    <w:rsid w:val="00B73781"/>
    <w:rsid w:val="00B73CC8"/>
    <w:rsid w:val="00B748AB"/>
    <w:rsid w:val="00B74A3D"/>
    <w:rsid w:val="00B76546"/>
    <w:rsid w:val="00B76DB6"/>
    <w:rsid w:val="00B773FC"/>
    <w:rsid w:val="00B8000E"/>
    <w:rsid w:val="00B813F1"/>
    <w:rsid w:val="00B82577"/>
    <w:rsid w:val="00B82BA1"/>
    <w:rsid w:val="00B835A0"/>
    <w:rsid w:val="00B85722"/>
    <w:rsid w:val="00B90436"/>
    <w:rsid w:val="00B91006"/>
    <w:rsid w:val="00B918C5"/>
    <w:rsid w:val="00B91DF5"/>
    <w:rsid w:val="00B92841"/>
    <w:rsid w:val="00B94FF7"/>
    <w:rsid w:val="00B955E2"/>
    <w:rsid w:val="00B96197"/>
    <w:rsid w:val="00B973BC"/>
    <w:rsid w:val="00BA0665"/>
    <w:rsid w:val="00BA3F50"/>
    <w:rsid w:val="00BA5EA6"/>
    <w:rsid w:val="00BB1515"/>
    <w:rsid w:val="00BB3C36"/>
    <w:rsid w:val="00BB50D2"/>
    <w:rsid w:val="00BB5737"/>
    <w:rsid w:val="00BB6D2E"/>
    <w:rsid w:val="00BB6EEA"/>
    <w:rsid w:val="00BB720E"/>
    <w:rsid w:val="00BB78DB"/>
    <w:rsid w:val="00BC080A"/>
    <w:rsid w:val="00BC26A8"/>
    <w:rsid w:val="00BC2FEB"/>
    <w:rsid w:val="00BC41D8"/>
    <w:rsid w:val="00BC4659"/>
    <w:rsid w:val="00BC46F9"/>
    <w:rsid w:val="00BC4B6E"/>
    <w:rsid w:val="00BC5075"/>
    <w:rsid w:val="00BC513E"/>
    <w:rsid w:val="00BC6966"/>
    <w:rsid w:val="00BC7603"/>
    <w:rsid w:val="00BD06E9"/>
    <w:rsid w:val="00BD2098"/>
    <w:rsid w:val="00BD25A4"/>
    <w:rsid w:val="00BD294A"/>
    <w:rsid w:val="00BD516B"/>
    <w:rsid w:val="00BD5401"/>
    <w:rsid w:val="00BD7181"/>
    <w:rsid w:val="00BD7F3B"/>
    <w:rsid w:val="00BE30B6"/>
    <w:rsid w:val="00BE3418"/>
    <w:rsid w:val="00BE352D"/>
    <w:rsid w:val="00BE64E9"/>
    <w:rsid w:val="00BE7611"/>
    <w:rsid w:val="00BF0EDF"/>
    <w:rsid w:val="00BF2FFB"/>
    <w:rsid w:val="00BF31A9"/>
    <w:rsid w:val="00BF32BD"/>
    <w:rsid w:val="00BF3438"/>
    <w:rsid w:val="00BF3863"/>
    <w:rsid w:val="00BF45CF"/>
    <w:rsid w:val="00BF4A3F"/>
    <w:rsid w:val="00BF6ACB"/>
    <w:rsid w:val="00BF6BE5"/>
    <w:rsid w:val="00C00560"/>
    <w:rsid w:val="00C00AD3"/>
    <w:rsid w:val="00C0121F"/>
    <w:rsid w:val="00C02879"/>
    <w:rsid w:val="00C02F52"/>
    <w:rsid w:val="00C03053"/>
    <w:rsid w:val="00C03480"/>
    <w:rsid w:val="00C03A3A"/>
    <w:rsid w:val="00C0408B"/>
    <w:rsid w:val="00C041EE"/>
    <w:rsid w:val="00C053D5"/>
    <w:rsid w:val="00C06479"/>
    <w:rsid w:val="00C06CBF"/>
    <w:rsid w:val="00C07134"/>
    <w:rsid w:val="00C0730D"/>
    <w:rsid w:val="00C11964"/>
    <w:rsid w:val="00C12704"/>
    <w:rsid w:val="00C12CA9"/>
    <w:rsid w:val="00C12E12"/>
    <w:rsid w:val="00C12F8F"/>
    <w:rsid w:val="00C1364F"/>
    <w:rsid w:val="00C176E5"/>
    <w:rsid w:val="00C17902"/>
    <w:rsid w:val="00C21C81"/>
    <w:rsid w:val="00C241F1"/>
    <w:rsid w:val="00C24F6E"/>
    <w:rsid w:val="00C25465"/>
    <w:rsid w:val="00C25749"/>
    <w:rsid w:val="00C2602F"/>
    <w:rsid w:val="00C26418"/>
    <w:rsid w:val="00C27322"/>
    <w:rsid w:val="00C27BBF"/>
    <w:rsid w:val="00C27EC5"/>
    <w:rsid w:val="00C32DCE"/>
    <w:rsid w:val="00C3313B"/>
    <w:rsid w:val="00C336BD"/>
    <w:rsid w:val="00C33D53"/>
    <w:rsid w:val="00C33E19"/>
    <w:rsid w:val="00C33EC7"/>
    <w:rsid w:val="00C355FC"/>
    <w:rsid w:val="00C35ACF"/>
    <w:rsid w:val="00C36B09"/>
    <w:rsid w:val="00C36C15"/>
    <w:rsid w:val="00C36EB8"/>
    <w:rsid w:val="00C37492"/>
    <w:rsid w:val="00C403F2"/>
    <w:rsid w:val="00C40932"/>
    <w:rsid w:val="00C40DC4"/>
    <w:rsid w:val="00C41E18"/>
    <w:rsid w:val="00C427D6"/>
    <w:rsid w:val="00C448CB"/>
    <w:rsid w:val="00C451D2"/>
    <w:rsid w:val="00C460A2"/>
    <w:rsid w:val="00C4778B"/>
    <w:rsid w:val="00C478E5"/>
    <w:rsid w:val="00C52D09"/>
    <w:rsid w:val="00C52EE1"/>
    <w:rsid w:val="00C53834"/>
    <w:rsid w:val="00C53D40"/>
    <w:rsid w:val="00C54228"/>
    <w:rsid w:val="00C54884"/>
    <w:rsid w:val="00C54FA4"/>
    <w:rsid w:val="00C55E34"/>
    <w:rsid w:val="00C567E8"/>
    <w:rsid w:val="00C57FDE"/>
    <w:rsid w:val="00C62533"/>
    <w:rsid w:val="00C625EA"/>
    <w:rsid w:val="00C62680"/>
    <w:rsid w:val="00C62E74"/>
    <w:rsid w:val="00C64B58"/>
    <w:rsid w:val="00C658A6"/>
    <w:rsid w:val="00C659CB"/>
    <w:rsid w:val="00C660A7"/>
    <w:rsid w:val="00C66231"/>
    <w:rsid w:val="00C66700"/>
    <w:rsid w:val="00C67455"/>
    <w:rsid w:val="00C67A38"/>
    <w:rsid w:val="00C67AA0"/>
    <w:rsid w:val="00C706A7"/>
    <w:rsid w:val="00C70D48"/>
    <w:rsid w:val="00C71634"/>
    <w:rsid w:val="00C732FC"/>
    <w:rsid w:val="00C738E2"/>
    <w:rsid w:val="00C75CA2"/>
    <w:rsid w:val="00C76C5D"/>
    <w:rsid w:val="00C76D68"/>
    <w:rsid w:val="00C77CF7"/>
    <w:rsid w:val="00C80306"/>
    <w:rsid w:val="00C80737"/>
    <w:rsid w:val="00C810AC"/>
    <w:rsid w:val="00C81A5A"/>
    <w:rsid w:val="00C81A90"/>
    <w:rsid w:val="00C82EA0"/>
    <w:rsid w:val="00C82F62"/>
    <w:rsid w:val="00C83B33"/>
    <w:rsid w:val="00C841DD"/>
    <w:rsid w:val="00C84D53"/>
    <w:rsid w:val="00C85EE9"/>
    <w:rsid w:val="00C86D3D"/>
    <w:rsid w:val="00C872C1"/>
    <w:rsid w:val="00C87805"/>
    <w:rsid w:val="00C90090"/>
    <w:rsid w:val="00C912EC"/>
    <w:rsid w:val="00C914F3"/>
    <w:rsid w:val="00C91714"/>
    <w:rsid w:val="00C928AF"/>
    <w:rsid w:val="00C93349"/>
    <w:rsid w:val="00C9340B"/>
    <w:rsid w:val="00C954AA"/>
    <w:rsid w:val="00C95A5C"/>
    <w:rsid w:val="00C95C3F"/>
    <w:rsid w:val="00CA01F7"/>
    <w:rsid w:val="00CA0F81"/>
    <w:rsid w:val="00CA2852"/>
    <w:rsid w:val="00CA371C"/>
    <w:rsid w:val="00CA647D"/>
    <w:rsid w:val="00CA77B8"/>
    <w:rsid w:val="00CB0565"/>
    <w:rsid w:val="00CB0658"/>
    <w:rsid w:val="00CB0F12"/>
    <w:rsid w:val="00CB526C"/>
    <w:rsid w:val="00CB5EA1"/>
    <w:rsid w:val="00CB61AA"/>
    <w:rsid w:val="00CB69B8"/>
    <w:rsid w:val="00CB726E"/>
    <w:rsid w:val="00CB7AA0"/>
    <w:rsid w:val="00CC0B2E"/>
    <w:rsid w:val="00CC0E3E"/>
    <w:rsid w:val="00CC1BCA"/>
    <w:rsid w:val="00CC28D7"/>
    <w:rsid w:val="00CC28ED"/>
    <w:rsid w:val="00CC5578"/>
    <w:rsid w:val="00CC641C"/>
    <w:rsid w:val="00CC6978"/>
    <w:rsid w:val="00CC6E7A"/>
    <w:rsid w:val="00CD1B96"/>
    <w:rsid w:val="00CD2B3B"/>
    <w:rsid w:val="00CD4491"/>
    <w:rsid w:val="00CD5ACB"/>
    <w:rsid w:val="00CD6435"/>
    <w:rsid w:val="00CE1130"/>
    <w:rsid w:val="00CE13CE"/>
    <w:rsid w:val="00CE33CF"/>
    <w:rsid w:val="00CE33ED"/>
    <w:rsid w:val="00CE5BEE"/>
    <w:rsid w:val="00CE60CE"/>
    <w:rsid w:val="00CE67B7"/>
    <w:rsid w:val="00CF03FD"/>
    <w:rsid w:val="00CF052F"/>
    <w:rsid w:val="00CF1475"/>
    <w:rsid w:val="00CF28D0"/>
    <w:rsid w:val="00CF4CC6"/>
    <w:rsid w:val="00CF652C"/>
    <w:rsid w:val="00CF6667"/>
    <w:rsid w:val="00D01261"/>
    <w:rsid w:val="00D02D72"/>
    <w:rsid w:val="00D0347C"/>
    <w:rsid w:val="00D046E1"/>
    <w:rsid w:val="00D04ADF"/>
    <w:rsid w:val="00D0504F"/>
    <w:rsid w:val="00D054EB"/>
    <w:rsid w:val="00D055A5"/>
    <w:rsid w:val="00D06154"/>
    <w:rsid w:val="00D06796"/>
    <w:rsid w:val="00D1026A"/>
    <w:rsid w:val="00D1099A"/>
    <w:rsid w:val="00D132A3"/>
    <w:rsid w:val="00D13AD5"/>
    <w:rsid w:val="00D15B6E"/>
    <w:rsid w:val="00D15D25"/>
    <w:rsid w:val="00D16424"/>
    <w:rsid w:val="00D16A69"/>
    <w:rsid w:val="00D171FC"/>
    <w:rsid w:val="00D17ECE"/>
    <w:rsid w:val="00D20AAF"/>
    <w:rsid w:val="00D22933"/>
    <w:rsid w:val="00D22AE2"/>
    <w:rsid w:val="00D23DB0"/>
    <w:rsid w:val="00D241E7"/>
    <w:rsid w:val="00D24370"/>
    <w:rsid w:val="00D25549"/>
    <w:rsid w:val="00D255A3"/>
    <w:rsid w:val="00D25751"/>
    <w:rsid w:val="00D267FB"/>
    <w:rsid w:val="00D30F66"/>
    <w:rsid w:val="00D319D5"/>
    <w:rsid w:val="00D3369D"/>
    <w:rsid w:val="00D344FA"/>
    <w:rsid w:val="00D345F6"/>
    <w:rsid w:val="00D34B4F"/>
    <w:rsid w:val="00D3681D"/>
    <w:rsid w:val="00D37B73"/>
    <w:rsid w:val="00D40617"/>
    <w:rsid w:val="00D4088C"/>
    <w:rsid w:val="00D41272"/>
    <w:rsid w:val="00D415B6"/>
    <w:rsid w:val="00D41FD0"/>
    <w:rsid w:val="00D41FE0"/>
    <w:rsid w:val="00D44DB1"/>
    <w:rsid w:val="00D46128"/>
    <w:rsid w:val="00D46E07"/>
    <w:rsid w:val="00D47724"/>
    <w:rsid w:val="00D47929"/>
    <w:rsid w:val="00D50A59"/>
    <w:rsid w:val="00D5267E"/>
    <w:rsid w:val="00D52A4A"/>
    <w:rsid w:val="00D53060"/>
    <w:rsid w:val="00D532C7"/>
    <w:rsid w:val="00D53BAE"/>
    <w:rsid w:val="00D53F04"/>
    <w:rsid w:val="00D54B38"/>
    <w:rsid w:val="00D55E51"/>
    <w:rsid w:val="00D5607E"/>
    <w:rsid w:val="00D608E2"/>
    <w:rsid w:val="00D6175E"/>
    <w:rsid w:val="00D618F5"/>
    <w:rsid w:val="00D6248C"/>
    <w:rsid w:val="00D62E22"/>
    <w:rsid w:val="00D632E3"/>
    <w:rsid w:val="00D63D05"/>
    <w:rsid w:val="00D64AA7"/>
    <w:rsid w:val="00D65D84"/>
    <w:rsid w:val="00D66871"/>
    <w:rsid w:val="00D66BE1"/>
    <w:rsid w:val="00D70233"/>
    <w:rsid w:val="00D7190E"/>
    <w:rsid w:val="00D7406D"/>
    <w:rsid w:val="00D74DE8"/>
    <w:rsid w:val="00D7508B"/>
    <w:rsid w:val="00D759B4"/>
    <w:rsid w:val="00D75C2E"/>
    <w:rsid w:val="00D76361"/>
    <w:rsid w:val="00D76481"/>
    <w:rsid w:val="00D76733"/>
    <w:rsid w:val="00D80C77"/>
    <w:rsid w:val="00D80D81"/>
    <w:rsid w:val="00D820D2"/>
    <w:rsid w:val="00D82B09"/>
    <w:rsid w:val="00D82DE5"/>
    <w:rsid w:val="00D83017"/>
    <w:rsid w:val="00D84FB2"/>
    <w:rsid w:val="00D854EF"/>
    <w:rsid w:val="00D87CA2"/>
    <w:rsid w:val="00D903FC"/>
    <w:rsid w:val="00D90F20"/>
    <w:rsid w:val="00D91974"/>
    <w:rsid w:val="00D957AC"/>
    <w:rsid w:val="00D95EE7"/>
    <w:rsid w:val="00D96A2E"/>
    <w:rsid w:val="00DA2847"/>
    <w:rsid w:val="00DA3133"/>
    <w:rsid w:val="00DA3569"/>
    <w:rsid w:val="00DA3CD9"/>
    <w:rsid w:val="00DA5154"/>
    <w:rsid w:val="00DA6600"/>
    <w:rsid w:val="00DA6903"/>
    <w:rsid w:val="00DA7B05"/>
    <w:rsid w:val="00DA7B35"/>
    <w:rsid w:val="00DB0D2C"/>
    <w:rsid w:val="00DB3033"/>
    <w:rsid w:val="00DB4236"/>
    <w:rsid w:val="00DB4DA5"/>
    <w:rsid w:val="00DB67B8"/>
    <w:rsid w:val="00DB7987"/>
    <w:rsid w:val="00DC10D5"/>
    <w:rsid w:val="00DC1273"/>
    <w:rsid w:val="00DC17B9"/>
    <w:rsid w:val="00DC2576"/>
    <w:rsid w:val="00DC2681"/>
    <w:rsid w:val="00DC274F"/>
    <w:rsid w:val="00DC2FC9"/>
    <w:rsid w:val="00DC300F"/>
    <w:rsid w:val="00DC3680"/>
    <w:rsid w:val="00DC3ABD"/>
    <w:rsid w:val="00DC4853"/>
    <w:rsid w:val="00DC7DE8"/>
    <w:rsid w:val="00DD11BB"/>
    <w:rsid w:val="00DD2550"/>
    <w:rsid w:val="00DD3539"/>
    <w:rsid w:val="00DD384A"/>
    <w:rsid w:val="00DD4376"/>
    <w:rsid w:val="00DD46AE"/>
    <w:rsid w:val="00DD4AB6"/>
    <w:rsid w:val="00DD4D4B"/>
    <w:rsid w:val="00DD6B61"/>
    <w:rsid w:val="00DD7803"/>
    <w:rsid w:val="00DD79D1"/>
    <w:rsid w:val="00DE080B"/>
    <w:rsid w:val="00DE275D"/>
    <w:rsid w:val="00DE36DB"/>
    <w:rsid w:val="00DE554B"/>
    <w:rsid w:val="00DE602D"/>
    <w:rsid w:val="00DE72EF"/>
    <w:rsid w:val="00DE73B9"/>
    <w:rsid w:val="00DE753C"/>
    <w:rsid w:val="00DE7985"/>
    <w:rsid w:val="00DF171D"/>
    <w:rsid w:val="00DF1C8C"/>
    <w:rsid w:val="00DF1E9A"/>
    <w:rsid w:val="00DF2113"/>
    <w:rsid w:val="00DF23AF"/>
    <w:rsid w:val="00DF255C"/>
    <w:rsid w:val="00DF2DF0"/>
    <w:rsid w:val="00DF3628"/>
    <w:rsid w:val="00DF5B2E"/>
    <w:rsid w:val="00DF65DC"/>
    <w:rsid w:val="00DF6BD6"/>
    <w:rsid w:val="00DF72F3"/>
    <w:rsid w:val="00DF768E"/>
    <w:rsid w:val="00DF7A64"/>
    <w:rsid w:val="00E00ACF"/>
    <w:rsid w:val="00E01166"/>
    <w:rsid w:val="00E04458"/>
    <w:rsid w:val="00E047D0"/>
    <w:rsid w:val="00E0539B"/>
    <w:rsid w:val="00E0667A"/>
    <w:rsid w:val="00E07550"/>
    <w:rsid w:val="00E07BCB"/>
    <w:rsid w:val="00E1016C"/>
    <w:rsid w:val="00E108FC"/>
    <w:rsid w:val="00E10A7A"/>
    <w:rsid w:val="00E13046"/>
    <w:rsid w:val="00E1385F"/>
    <w:rsid w:val="00E13E3D"/>
    <w:rsid w:val="00E16703"/>
    <w:rsid w:val="00E172BD"/>
    <w:rsid w:val="00E17D5B"/>
    <w:rsid w:val="00E206A4"/>
    <w:rsid w:val="00E206F1"/>
    <w:rsid w:val="00E22970"/>
    <w:rsid w:val="00E23250"/>
    <w:rsid w:val="00E23A29"/>
    <w:rsid w:val="00E23ADD"/>
    <w:rsid w:val="00E245C9"/>
    <w:rsid w:val="00E25389"/>
    <w:rsid w:val="00E25C90"/>
    <w:rsid w:val="00E25F76"/>
    <w:rsid w:val="00E26BE2"/>
    <w:rsid w:val="00E26E18"/>
    <w:rsid w:val="00E27C30"/>
    <w:rsid w:val="00E3308D"/>
    <w:rsid w:val="00E34C21"/>
    <w:rsid w:val="00E35222"/>
    <w:rsid w:val="00E37098"/>
    <w:rsid w:val="00E37469"/>
    <w:rsid w:val="00E41C6F"/>
    <w:rsid w:val="00E43042"/>
    <w:rsid w:val="00E434E4"/>
    <w:rsid w:val="00E43E1F"/>
    <w:rsid w:val="00E44906"/>
    <w:rsid w:val="00E44B1C"/>
    <w:rsid w:val="00E45AAB"/>
    <w:rsid w:val="00E46177"/>
    <w:rsid w:val="00E50474"/>
    <w:rsid w:val="00E50D57"/>
    <w:rsid w:val="00E51C84"/>
    <w:rsid w:val="00E525DE"/>
    <w:rsid w:val="00E52E65"/>
    <w:rsid w:val="00E537A4"/>
    <w:rsid w:val="00E539E4"/>
    <w:rsid w:val="00E54360"/>
    <w:rsid w:val="00E55889"/>
    <w:rsid w:val="00E55B9D"/>
    <w:rsid w:val="00E57052"/>
    <w:rsid w:val="00E61586"/>
    <w:rsid w:val="00E61CD4"/>
    <w:rsid w:val="00E628F3"/>
    <w:rsid w:val="00E64B20"/>
    <w:rsid w:val="00E6522E"/>
    <w:rsid w:val="00E70C20"/>
    <w:rsid w:val="00E70C95"/>
    <w:rsid w:val="00E71938"/>
    <w:rsid w:val="00E71941"/>
    <w:rsid w:val="00E71EDE"/>
    <w:rsid w:val="00E725A8"/>
    <w:rsid w:val="00E7306C"/>
    <w:rsid w:val="00E734AD"/>
    <w:rsid w:val="00E7476A"/>
    <w:rsid w:val="00E759EC"/>
    <w:rsid w:val="00E75B23"/>
    <w:rsid w:val="00E75D40"/>
    <w:rsid w:val="00E75E72"/>
    <w:rsid w:val="00E765D7"/>
    <w:rsid w:val="00E77E8A"/>
    <w:rsid w:val="00E77EBF"/>
    <w:rsid w:val="00E806C2"/>
    <w:rsid w:val="00E82B95"/>
    <w:rsid w:val="00E82D8E"/>
    <w:rsid w:val="00E836DD"/>
    <w:rsid w:val="00E84D5C"/>
    <w:rsid w:val="00E86445"/>
    <w:rsid w:val="00E867B0"/>
    <w:rsid w:val="00E90CA7"/>
    <w:rsid w:val="00E91511"/>
    <w:rsid w:val="00E92720"/>
    <w:rsid w:val="00E931D4"/>
    <w:rsid w:val="00E9341A"/>
    <w:rsid w:val="00E94C2F"/>
    <w:rsid w:val="00E95109"/>
    <w:rsid w:val="00E955F1"/>
    <w:rsid w:val="00E9582E"/>
    <w:rsid w:val="00E976D8"/>
    <w:rsid w:val="00EA05D1"/>
    <w:rsid w:val="00EA0ABF"/>
    <w:rsid w:val="00EA16C3"/>
    <w:rsid w:val="00EA2AE7"/>
    <w:rsid w:val="00EA3960"/>
    <w:rsid w:val="00EA50E4"/>
    <w:rsid w:val="00EA53D0"/>
    <w:rsid w:val="00EA55FB"/>
    <w:rsid w:val="00EA5FCD"/>
    <w:rsid w:val="00EA668F"/>
    <w:rsid w:val="00EB2A15"/>
    <w:rsid w:val="00EB32A5"/>
    <w:rsid w:val="00EB5A3C"/>
    <w:rsid w:val="00EB5C64"/>
    <w:rsid w:val="00EB645F"/>
    <w:rsid w:val="00EB6848"/>
    <w:rsid w:val="00EB7D8F"/>
    <w:rsid w:val="00EC00EB"/>
    <w:rsid w:val="00EC018B"/>
    <w:rsid w:val="00EC1105"/>
    <w:rsid w:val="00EC1A98"/>
    <w:rsid w:val="00EC237D"/>
    <w:rsid w:val="00EC3564"/>
    <w:rsid w:val="00EC3DBE"/>
    <w:rsid w:val="00EC6935"/>
    <w:rsid w:val="00EC755F"/>
    <w:rsid w:val="00EC7B2A"/>
    <w:rsid w:val="00ED0210"/>
    <w:rsid w:val="00ED194A"/>
    <w:rsid w:val="00ED254E"/>
    <w:rsid w:val="00ED268F"/>
    <w:rsid w:val="00ED27EA"/>
    <w:rsid w:val="00ED2A34"/>
    <w:rsid w:val="00ED3C59"/>
    <w:rsid w:val="00ED3E64"/>
    <w:rsid w:val="00ED3FC4"/>
    <w:rsid w:val="00ED5D8D"/>
    <w:rsid w:val="00ED6D06"/>
    <w:rsid w:val="00ED74EA"/>
    <w:rsid w:val="00ED7F2D"/>
    <w:rsid w:val="00ED7F6B"/>
    <w:rsid w:val="00EE14EB"/>
    <w:rsid w:val="00EE3277"/>
    <w:rsid w:val="00EE3693"/>
    <w:rsid w:val="00EE5D81"/>
    <w:rsid w:val="00EE6CE0"/>
    <w:rsid w:val="00EF0D92"/>
    <w:rsid w:val="00EF1144"/>
    <w:rsid w:val="00EF15C5"/>
    <w:rsid w:val="00EF19CE"/>
    <w:rsid w:val="00EF43BD"/>
    <w:rsid w:val="00EF5645"/>
    <w:rsid w:val="00EF7B60"/>
    <w:rsid w:val="00EF7DEA"/>
    <w:rsid w:val="00F00C72"/>
    <w:rsid w:val="00F01EA5"/>
    <w:rsid w:val="00F032C2"/>
    <w:rsid w:val="00F03B7B"/>
    <w:rsid w:val="00F04372"/>
    <w:rsid w:val="00F04D18"/>
    <w:rsid w:val="00F05599"/>
    <w:rsid w:val="00F0576B"/>
    <w:rsid w:val="00F05C20"/>
    <w:rsid w:val="00F06B6A"/>
    <w:rsid w:val="00F06D42"/>
    <w:rsid w:val="00F073AF"/>
    <w:rsid w:val="00F1169D"/>
    <w:rsid w:val="00F11BB1"/>
    <w:rsid w:val="00F11E1B"/>
    <w:rsid w:val="00F130D0"/>
    <w:rsid w:val="00F137DF"/>
    <w:rsid w:val="00F15CEE"/>
    <w:rsid w:val="00F1636C"/>
    <w:rsid w:val="00F1761D"/>
    <w:rsid w:val="00F17C78"/>
    <w:rsid w:val="00F20486"/>
    <w:rsid w:val="00F20D89"/>
    <w:rsid w:val="00F21134"/>
    <w:rsid w:val="00F21A57"/>
    <w:rsid w:val="00F21B9F"/>
    <w:rsid w:val="00F22C1A"/>
    <w:rsid w:val="00F23C07"/>
    <w:rsid w:val="00F23D8F"/>
    <w:rsid w:val="00F240D1"/>
    <w:rsid w:val="00F25847"/>
    <w:rsid w:val="00F268B0"/>
    <w:rsid w:val="00F2739E"/>
    <w:rsid w:val="00F276DA"/>
    <w:rsid w:val="00F343E2"/>
    <w:rsid w:val="00F354F8"/>
    <w:rsid w:val="00F35CFE"/>
    <w:rsid w:val="00F361E4"/>
    <w:rsid w:val="00F36256"/>
    <w:rsid w:val="00F36A69"/>
    <w:rsid w:val="00F36BC9"/>
    <w:rsid w:val="00F372F5"/>
    <w:rsid w:val="00F3767C"/>
    <w:rsid w:val="00F41588"/>
    <w:rsid w:val="00F41711"/>
    <w:rsid w:val="00F434AC"/>
    <w:rsid w:val="00F43895"/>
    <w:rsid w:val="00F45D33"/>
    <w:rsid w:val="00F45D7F"/>
    <w:rsid w:val="00F4674D"/>
    <w:rsid w:val="00F47143"/>
    <w:rsid w:val="00F47CE5"/>
    <w:rsid w:val="00F47E71"/>
    <w:rsid w:val="00F47FF9"/>
    <w:rsid w:val="00F51DB3"/>
    <w:rsid w:val="00F52C45"/>
    <w:rsid w:val="00F54AD7"/>
    <w:rsid w:val="00F54C4D"/>
    <w:rsid w:val="00F55303"/>
    <w:rsid w:val="00F56508"/>
    <w:rsid w:val="00F57403"/>
    <w:rsid w:val="00F57406"/>
    <w:rsid w:val="00F60DFC"/>
    <w:rsid w:val="00F61953"/>
    <w:rsid w:val="00F61DCF"/>
    <w:rsid w:val="00F62F78"/>
    <w:rsid w:val="00F63257"/>
    <w:rsid w:val="00F67D04"/>
    <w:rsid w:val="00F70F30"/>
    <w:rsid w:val="00F71407"/>
    <w:rsid w:val="00F71615"/>
    <w:rsid w:val="00F72539"/>
    <w:rsid w:val="00F72F2E"/>
    <w:rsid w:val="00F73574"/>
    <w:rsid w:val="00F74910"/>
    <w:rsid w:val="00F74ED8"/>
    <w:rsid w:val="00F75F35"/>
    <w:rsid w:val="00F76017"/>
    <w:rsid w:val="00F7615E"/>
    <w:rsid w:val="00F77DBB"/>
    <w:rsid w:val="00F77EB7"/>
    <w:rsid w:val="00F8036F"/>
    <w:rsid w:val="00F807BE"/>
    <w:rsid w:val="00F80E44"/>
    <w:rsid w:val="00F814EB"/>
    <w:rsid w:val="00F81C24"/>
    <w:rsid w:val="00F83A5E"/>
    <w:rsid w:val="00F83BD2"/>
    <w:rsid w:val="00F844E3"/>
    <w:rsid w:val="00F84B4E"/>
    <w:rsid w:val="00F84FFB"/>
    <w:rsid w:val="00F8634F"/>
    <w:rsid w:val="00F8660A"/>
    <w:rsid w:val="00F869A7"/>
    <w:rsid w:val="00F8706B"/>
    <w:rsid w:val="00F877DD"/>
    <w:rsid w:val="00F87B25"/>
    <w:rsid w:val="00F9042E"/>
    <w:rsid w:val="00F913FD"/>
    <w:rsid w:val="00F92252"/>
    <w:rsid w:val="00F93826"/>
    <w:rsid w:val="00F9527E"/>
    <w:rsid w:val="00F95781"/>
    <w:rsid w:val="00F96819"/>
    <w:rsid w:val="00F97230"/>
    <w:rsid w:val="00F978D1"/>
    <w:rsid w:val="00F97F94"/>
    <w:rsid w:val="00FA2791"/>
    <w:rsid w:val="00FA4F66"/>
    <w:rsid w:val="00FA5692"/>
    <w:rsid w:val="00FA5F4C"/>
    <w:rsid w:val="00FA6146"/>
    <w:rsid w:val="00FB15F3"/>
    <w:rsid w:val="00FB2B80"/>
    <w:rsid w:val="00FB329D"/>
    <w:rsid w:val="00FB414D"/>
    <w:rsid w:val="00FB45A3"/>
    <w:rsid w:val="00FB4A53"/>
    <w:rsid w:val="00FB4E5F"/>
    <w:rsid w:val="00FB5DF2"/>
    <w:rsid w:val="00FB7291"/>
    <w:rsid w:val="00FB74EC"/>
    <w:rsid w:val="00FB7703"/>
    <w:rsid w:val="00FB7F69"/>
    <w:rsid w:val="00FC0DDC"/>
    <w:rsid w:val="00FC0DFB"/>
    <w:rsid w:val="00FC1AD1"/>
    <w:rsid w:val="00FC1E1E"/>
    <w:rsid w:val="00FC2360"/>
    <w:rsid w:val="00FC2AE4"/>
    <w:rsid w:val="00FC3D90"/>
    <w:rsid w:val="00FC59B7"/>
    <w:rsid w:val="00FC5FB2"/>
    <w:rsid w:val="00FD0547"/>
    <w:rsid w:val="00FD18AA"/>
    <w:rsid w:val="00FD1943"/>
    <w:rsid w:val="00FD2F1A"/>
    <w:rsid w:val="00FD31FD"/>
    <w:rsid w:val="00FD355B"/>
    <w:rsid w:val="00FD59FD"/>
    <w:rsid w:val="00FE06B0"/>
    <w:rsid w:val="00FE06BE"/>
    <w:rsid w:val="00FE0AA0"/>
    <w:rsid w:val="00FE1CCD"/>
    <w:rsid w:val="00FE2D81"/>
    <w:rsid w:val="00FE43E3"/>
    <w:rsid w:val="00FE4A8F"/>
    <w:rsid w:val="00FE68A2"/>
    <w:rsid w:val="00FE7C03"/>
    <w:rsid w:val="00FF0839"/>
    <w:rsid w:val="00FF1815"/>
    <w:rsid w:val="00FF1A38"/>
    <w:rsid w:val="00FF2D0B"/>
    <w:rsid w:val="00FF3123"/>
    <w:rsid w:val="00FF3713"/>
    <w:rsid w:val="00FF3E71"/>
    <w:rsid w:val="00FF44A9"/>
    <w:rsid w:val="00FF4C68"/>
    <w:rsid w:val="00FF4C92"/>
    <w:rsid w:val="00FF78D0"/>
    <w:rsid w:val="00FF7B1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51553"/>
    <o:shapelayout v:ext="edit">
      <o:idmap v:ext="edit" data="1"/>
      <o:regrouptable v:ext="edit">
        <o:entry new="1" old="0"/>
      </o:regrouptable>
    </o:shapelayout>
  </w:shapeDefaults>
  <w:decimalSymbol w:val=","/>
  <w:listSeparator w:val=";"/>
  <w14:docId w14:val="4C6E2CD7"/>
  <w15:docId w15:val="{C60F9583-4667-4C8F-B9E5-DF7E5A1E8B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1441A6"/>
    <w:pPr>
      <w:jc w:val="both"/>
    </w:pPr>
    <w:rPr>
      <w:sz w:val="28"/>
      <w:szCs w:val="24"/>
    </w:rPr>
  </w:style>
  <w:style w:type="paragraph" w:styleId="10">
    <w:name w:val="heading 1"/>
    <w:next w:val="a"/>
    <w:link w:val="11"/>
    <w:qFormat/>
    <w:rsid w:val="00651C2C"/>
    <w:pPr>
      <w:widowControl w:val="0"/>
      <w:tabs>
        <w:tab w:val="left" w:pos="1134"/>
      </w:tabs>
      <w:spacing w:before="240" w:after="240"/>
      <w:ind w:firstLine="720"/>
      <w:outlineLvl w:val="0"/>
    </w:pPr>
    <w:rPr>
      <w:b/>
      <w:sz w:val="28"/>
      <w:szCs w:val="28"/>
    </w:rPr>
  </w:style>
  <w:style w:type="paragraph" w:styleId="2">
    <w:name w:val="heading 2"/>
    <w:basedOn w:val="4"/>
    <w:next w:val="a"/>
    <w:autoRedefine/>
    <w:qFormat/>
    <w:rsid w:val="001D61BA"/>
    <w:pPr>
      <w:keepNext/>
      <w:tabs>
        <w:tab w:val="left" w:pos="1134"/>
      </w:tabs>
      <w:spacing w:after="0"/>
      <w:ind w:left="0"/>
      <w:outlineLvl w:val="1"/>
    </w:pPr>
    <w:rPr>
      <w:rFonts w:cs="Arial"/>
      <w:b/>
      <w:bCs/>
      <w:iCs/>
      <w:sz w:val="24"/>
    </w:rPr>
  </w:style>
  <w:style w:type="paragraph" w:styleId="3">
    <w:name w:val="heading 3"/>
    <w:basedOn w:val="a"/>
    <w:next w:val="a"/>
    <w:link w:val="30"/>
    <w:semiHidden/>
    <w:unhideWhenUsed/>
    <w:qFormat/>
    <w:rsid w:val="001F5A52"/>
    <w:pPr>
      <w:keepNext/>
      <w:keepLines/>
      <w:spacing w:before="200"/>
      <w:outlineLvl w:val="2"/>
    </w:pPr>
    <w:rPr>
      <w:rFonts w:asciiTheme="majorHAnsi" w:eastAsiaTheme="majorEastAsia" w:hAnsiTheme="majorHAnsi" w:cstheme="majorBidi"/>
      <w:b/>
      <w:bCs/>
      <w:color w:val="4F81BD" w:themeColor="accent1"/>
    </w:rPr>
  </w:style>
  <w:style w:type="paragraph" w:styleId="8">
    <w:name w:val="heading 8"/>
    <w:basedOn w:val="a"/>
    <w:next w:val="a"/>
    <w:qFormat/>
    <w:rsid w:val="00651C2C"/>
    <w:pPr>
      <w:keepNext/>
      <w:widowControl w:val="0"/>
      <w:spacing w:line="360" w:lineRule="auto"/>
      <w:outlineLvl w:val="7"/>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qFormat/>
    <w:rsid w:val="00CE67B7"/>
    <w:pPr>
      <w:spacing w:before="120" w:after="120"/>
    </w:pPr>
    <w:rPr>
      <w:b/>
      <w:sz w:val="20"/>
      <w:szCs w:val="20"/>
    </w:rPr>
  </w:style>
  <w:style w:type="paragraph" w:styleId="a4">
    <w:name w:val="header"/>
    <w:basedOn w:val="a"/>
    <w:link w:val="a5"/>
    <w:uiPriority w:val="99"/>
    <w:rsid w:val="00AA3540"/>
    <w:pPr>
      <w:tabs>
        <w:tab w:val="center" w:pos="4677"/>
        <w:tab w:val="right" w:pos="9355"/>
      </w:tabs>
    </w:pPr>
  </w:style>
  <w:style w:type="paragraph" w:styleId="a6">
    <w:name w:val="footnote text"/>
    <w:basedOn w:val="a"/>
    <w:link w:val="a7"/>
    <w:uiPriority w:val="99"/>
    <w:rsid w:val="0041301D"/>
    <w:rPr>
      <w:sz w:val="20"/>
      <w:szCs w:val="20"/>
    </w:rPr>
  </w:style>
  <w:style w:type="character" w:styleId="a8">
    <w:name w:val="footnote reference"/>
    <w:basedOn w:val="a0"/>
    <w:uiPriority w:val="99"/>
    <w:rsid w:val="0041301D"/>
    <w:rPr>
      <w:vertAlign w:val="superscript"/>
    </w:rPr>
  </w:style>
  <w:style w:type="table" w:styleId="a9">
    <w:name w:val="Table Grid"/>
    <w:basedOn w:val="a1"/>
    <w:uiPriority w:val="59"/>
    <w:rsid w:val="00292C7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basedOn w:val="a0"/>
    <w:uiPriority w:val="99"/>
    <w:rsid w:val="00667AAE"/>
    <w:rPr>
      <w:color w:val="0000FF"/>
      <w:u w:val="single"/>
    </w:rPr>
  </w:style>
  <w:style w:type="paragraph" w:styleId="12">
    <w:name w:val="toc 1"/>
    <w:basedOn w:val="a"/>
    <w:next w:val="a"/>
    <w:autoRedefine/>
    <w:uiPriority w:val="39"/>
    <w:rsid w:val="00DF1C8C"/>
    <w:pPr>
      <w:widowControl w:val="0"/>
      <w:tabs>
        <w:tab w:val="left" w:pos="709"/>
        <w:tab w:val="left" w:pos="9180"/>
        <w:tab w:val="left" w:pos="9356"/>
      </w:tabs>
      <w:spacing w:before="120" w:after="120"/>
      <w:ind w:right="-2"/>
      <w:jc w:val="left"/>
    </w:pPr>
    <w:rPr>
      <w:noProof/>
    </w:rPr>
  </w:style>
  <w:style w:type="paragraph" w:styleId="20">
    <w:name w:val="toc 2"/>
    <w:basedOn w:val="a"/>
    <w:next w:val="a"/>
    <w:autoRedefine/>
    <w:uiPriority w:val="39"/>
    <w:rsid w:val="00C75CA2"/>
    <w:pPr>
      <w:widowControl w:val="0"/>
      <w:tabs>
        <w:tab w:val="left" w:pos="284"/>
        <w:tab w:val="left" w:pos="426"/>
        <w:tab w:val="left" w:pos="567"/>
        <w:tab w:val="left" w:pos="993"/>
        <w:tab w:val="left" w:pos="9000"/>
      </w:tabs>
      <w:ind w:right="108" w:firstLine="142"/>
    </w:pPr>
    <w:rPr>
      <w:noProof/>
      <w:lang w:val="en-US"/>
    </w:rPr>
  </w:style>
  <w:style w:type="paragraph" w:styleId="ab">
    <w:name w:val="Title"/>
    <w:basedOn w:val="a"/>
    <w:qFormat/>
    <w:rsid w:val="00651C2C"/>
    <w:pPr>
      <w:widowControl w:val="0"/>
      <w:autoSpaceDE w:val="0"/>
      <w:autoSpaceDN w:val="0"/>
      <w:adjustRightInd w:val="0"/>
      <w:jc w:val="center"/>
    </w:pPr>
    <w:rPr>
      <w:rFonts w:ascii="Times New Roman CYR" w:hAnsi="Times New Roman CYR" w:cs="Times New Roman CYR"/>
      <w:b/>
      <w:bCs/>
      <w:szCs w:val="28"/>
    </w:rPr>
  </w:style>
  <w:style w:type="paragraph" w:styleId="ac">
    <w:name w:val="Subtitle"/>
    <w:basedOn w:val="a"/>
    <w:qFormat/>
    <w:rsid w:val="00651C2C"/>
    <w:pPr>
      <w:widowControl w:val="0"/>
      <w:jc w:val="center"/>
    </w:pPr>
    <w:rPr>
      <w:b/>
      <w:bCs/>
    </w:rPr>
  </w:style>
  <w:style w:type="paragraph" w:styleId="ad">
    <w:name w:val="footer"/>
    <w:basedOn w:val="a"/>
    <w:link w:val="ae"/>
    <w:uiPriority w:val="99"/>
    <w:rsid w:val="00F814EB"/>
    <w:pPr>
      <w:tabs>
        <w:tab w:val="center" w:pos="4677"/>
        <w:tab w:val="right" w:pos="9355"/>
      </w:tabs>
      <w:jc w:val="left"/>
    </w:pPr>
    <w:rPr>
      <w:sz w:val="24"/>
    </w:rPr>
  </w:style>
  <w:style w:type="character" w:styleId="af">
    <w:name w:val="page number"/>
    <w:basedOn w:val="a0"/>
    <w:rsid w:val="00507B26"/>
  </w:style>
  <w:style w:type="numbering" w:styleId="111111">
    <w:name w:val="Outline List 2"/>
    <w:basedOn w:val="a2"/>
    <w:rsid w:val="00F87B25"/>
    <w:pPr>
      <w:numPr>
        <w:numId w:val="2"/>
      </w:numPr>
    </w:pPr>
  </w:style>
  <w:style w:type="numbering" w:customStyle="1" w:styleId="1">
    <w:name w:val="Текущий список1"/>
    <w:rsid w:val="00F87B25"/>
    <w:pPr>
      <w:numPr>
        <w:numId w:val="3"/>
      </w:numPr>
    </w:pPr>
  </w:style>
  <w:style w:type="character" w:customStyle="1" w:styleId="13">
    <w:name w:val="Стиль1"/>
    <w:basedOn w:val="aa"/>
    <w:rsid w:val="00FB329D"/>
    <w:rPr>
      <w:rFonts w:ascii="Times New Roman" w:hAnsi="Times New Roman"/>
      <w:color w:val="0000FF"/>
      <w:u w:val="single"/>
      <w:lang w:val="ru-RU"/>
    </w:rPr>
  </w:style>
  <w:style w:type="paragraph" w:styleId="4">
    <w:name w:val="List Continue 4"/>
    <w:basedOn w:val="a"/>
    <w:rsid w:val="005729E3"/>
    <w:pPr>
      <w:spacing w:after="120"/>
      <w:ind w:left="1132"/>
    </w:pPr>
  </w:style>
  <w:style w:type="paragraph" w:customStyle="1" w:styleId="af0">
    <w:name w:val="Обычный + полужирный"/>
    <w:aliases w:val="уплотненный на  0.3 пт"/>
    <w:basedOn w:val="2"/>
    <w:rsid w:val="00BD7F3B"/>
    <w:pPr>
      <w:numPr>
        <w:ilvl w:val="2"/>
      </w:numPr>
    </w:pPr>
  </w:style>
  <w:style w:type="paragraph" w:customStyle="1" w:styleId="0">
    <w:name w:val="Обычный + Междустр.интервал:  точно 0 пт"/>
    <w:aliases w:val="Узор: Нет (Белый)"/>
    <w:basedOn w:val="a"/>
    <w:rsid w:val="00FB45A3"/>
    <w:pPr>
      <w:numPr>
        <w:numId w:val="5"/>
      </w:numPr>
      <w:shd w:val="clear" w:color="auto" w:fill="FFFFFF"/>
      <w:spacing w:line="418" w:lineRule="exact"/>
    </w:pPr>
    <w:rPr>
      <w:szCs w:val="28"/>
    </w:rPr>
  </w:style>
  <w:style w:type="paragraph" w:customStyle="1" w:styleId="Default">
    <w:name w:val="Default"/>
    <w:rsid w:val="00100E95"/>
    <w:pPr>
      <w:autoSpaceDE w:val="0"/>
      <w:autoSpaceDN w:val="0"/>
      <w:adjustRightInd w:val="0"/>
    </w:pPr>
    <w:rPr>
      <w:rFonts w:ascii="Arial" w:hAnsi="Arial" w:cs="Arial"/>
      <w:color w:val="000000"/>
      <w:sz w:val="24"/>
      <w:szCs w:val="24"/>
    </w:rPr>
  </w:style>
  <w:style w:type="paragraph" w:styleId="af1">
    <w:name w:val="List Paragraph"/>
    <w:basedOn w:val="a"/>
    <w:uiPriority w:val="34"/>
    <w:qFormat/>
    <w:rsid w:val="00FB7703"/>
    <w:pPr>
      <w:spacing w:after="200" w:line="276" w:lineRule="auto"/>
      <w:ind w:left="720"/>
      <w:contextualSpacing/>
      <w:jc w:val="left"/>
    </w:pPr>
    <w:rPr>
      <w:rFonts w:ascii="Calibri" w:hAnsi="Calibri"/>
      <w:sz w:val="22"/>
      <w:szCs w:val="22"/>
    </w:rPr>
  </w:style>
  <w:style w:type="paragraph" w:styleId="af2">
    <w:name w:val="Document Map"/>
    <w:basedOn w:val="a"/>
    <w:semiHidden/>
    <w:rsid w:val="002429EF"/>
    <w:pPr>
      <w:shd w:val="clear" w:color="auto" w:fill="000080"/>
    </w:pPr>
    <w:rPr>
      <w:rFonts w:ascii="Tahoma" w:hAnsi="Tahoma" w:cs="Tahoma"/>
      <w:sz w:val="20"/>
      <w:szCs w:val="20"/>
    </w:rPr>
  </w:style>
  <w:style w:type="paragraph" w:styleId="31">
    <w:name w:val="toc 3"/>
    <w:basedOn w:val="a"/>
    <w:next w:val="a"/>
    <w:autoRedefine/>
    <w:uiPriority w:val="39"/>
    <w:rsid w:val="00F72539"/>
    <w:pPr>
      <w:ind w:left="480"/>
      <w:jc w:val="left"/>
    </w:pPr>
    <w:rPr>
      <w:sz w:val="24"/>
      <w:lang w:val="en-US" w:eastAsia="en-US"/>
    </w:rPr>
  </w:style>
  <w:style w:type="paragraph" w:styleId="40">
    <w:name w:val="toc 4"/>
    <w:basedOn w:val="a"/>
    <w:next w:val="a"/>
    <w:autoRedefine/>
    <w:uiPriority w:val="39"/>
    <w:rsid w:val="00F72539"/>
    <w:pPr>
      <w:ind w:left="720"/>
      <w:jc w:val="left"/>
    </w:pPr>
    <w:rPr>
      <w:sz w:val="24"/>
      <w:lang w:val="en-US" w:eastAsia="en-US"/>
    </w:rPr>
  </w:style>
  <w:style w:type="paragraph" w:styleId="5">
    <w:name w:val="toc 5"/>
    <w:basedOn w:val="a"/>
    <w:next w:val="a"/>
    <w:autoRedefine/>
    <w:uiPriority w:val="39"/>
    <w:rsid w:val="00F72539"/>
    <w:pPr>
      <w:ind w:left="960"/>
      <w:jc w:val="left"/>
    </w:pPr>
    <w:rPr>
      <w:sz w:val="24"/>
      <w:lang w:val="en-US" w:eastAsia="en-US"/>
    </w:rPr>
  </w:style>
  <w:style w:type="paragraph" w:styleId="6">
    <w:name w:val="toc 6"/>
    <w:basedOn w:val="a"/>
    <w:next w:val="a"/>
    <w:autoRedefine/>
    <w:uiPriority w:val="39"/>
    <w:rsid w:val="00F72539"/>
    <w:pPr>
      <w:ind w:left="1200"/>
      <w:jc w:val="left"/>
    </w:pPr>
    <w:rPr>
      <w:sz w:val="24"/>
      <w:lang w:val="en-US" w:eastAsia="en-US"/>
    </w:rPr>
  </w:style>
  <w:style w:type="paragraph" w:styleId="7">
    <w:name w:val="toc 7"/>
    <w:basedOn w:val="a"/>
    <w:next w:val="a"/>
    <w:autoRedefine/>
    <w:uiPriority w:val="39"/>
    <w:rsid w:val="00F72539"/>
    <w:pPr>
      <w:ind w:left="1440"/>
      <w:jc w:val="left"/>
    </w:pPr>
    <w:rPr>
      <w:sz w:val="24"/>
      <w:lang w:val="en-US" w:eastAsia="en-US"/>
    </w:rPr>
  </w:style>
  <w:style w:type="paragraph" w:styleId="80">
    <w:name w:val="toc 8"/>
    <w:basedOn w:val="a"/>
    <w:next w:val="a"/>
    <w:autoRedefine/>
    <w:uiPriority w:val="39"/>
    <w:rsid w:val="00F72539"/>
    <w:pPr>
      <w:ind w:left="1680"/>
      <w:jc w:val="left"/>
    </w:pPr>
    <w:rPr>
      <w:sz w:val="24"/>
      <w:lang w:val="en-US" w:eastAsia="en-US"/>
    </w:rPr>
  </w:style>
  <w:style w:type="paragraph" w:styleId="9">
    <w:name w:val="toc 9"/>
    <w:basedOn w:val="a"/>
    <w:next w:val="a"/>
    <w:autoRedefine/>
    <w:uiPriority w:val="39"/>
    <w:rsid w:val="00F72539"/>
    <w:pPr>
      <w:ind w:left="1920"/>
      <w:jc w:val="left"/>
    </w:pPr>
    <w:rPr>
      <w:sz w:val="24"/>
      <w:lang w:val="en-US" w:eastAsia="en-US"/>
    </w:rPr>
  </w:style>
  <w:style w:type="paragraph" w:customStyle="1" w:styleId="af3">
    <w:name w:val="Знак"/>
    <w:basedOn w:val="a"/>
    <w:autoRedefine/>
    <w:rsid w:val="00584A2B"/>
    <w:pPr>
      <w:spacing w:after="160" w:line="240" w:lineRule="exact"/>
      <w:jc w:val="left"/>
    </w:pPr>
    <w:rPr>
      <w:rFonts w:eastAsia="SimSun"/>
      <w:b/>
      <w:lang w:val="en-US" w:eastAsia="en-US"/>
    </w:rPr>
  </w:style>
  <w:style w:type="paragraph" w:customStyle="1" w:styleId="af4">
    <w:name w:val="Знак"/>
    <w:basedOn w:val="a"/>
    <w:autoRedefine/>
    <w:rsid w:val="001D6631"/>
    <w:pPr>
      <w:spacing w:after="160" w:line="240" w:lineRule="exact"/>
      <w:jc w:val="left"/>
    </w:pPr>
    <w:rPr>
      <w:rFonts w:eastAsia="SimSun"/>
      <w:b/>
      <w:lang w:val="en-US" w:eastAsia="en-US"/>
    </w:rPr>
  </w:style>
  <w:style w:type="character" w:customStyle="1" w:styleId="apple-style-span">
    <w:name w:val="apple-style-span"/>
    <w:basedOn w:val="a0"/>
    <w:rsid w:val="00AB5715"/>
  </w:style>
  <w:style w:type="character" w:styleId="af5">
    <w:name w:val="Placeholder Text"/>
    <w:basedOn w:val="a0"/>
    <w:uiPriority w:val="99"/>
    <w:semiHidden/>
    <w:rsid w:val="0084651D"/>
    <w:rPr>
      <w:color w:val="808080"/>
    </w:rPr>
  </w:style>
  <w:style w:type="paragraph" w:styleId="af6">
    <w:name w:val="Balloon Text"/>
    <w:basedOn w:val="a"/>
    <w:link w:val="af7"/>
    <w:rsid w:val="0084651D"/>
    <w:rPr>
      <w:rFonts w:ascii="Tahoma" w:hAnsi="Tahoma" w:cs="Tahoma"/>
      <w:sz w:val="16"/>
      <w:szCs w:val="16"/>
    </w:rPr>
  </w:style>
  <w:style w:type="character" w:customStyle="1" w:styleId="af7">
    <w:name w:val="Текст выноски Знак"/>
    <w:basedOn w:val="a0"/>
    <w:link w:val="af6"/>
    <w:rsid w:val="0084651D"/>
    <w:rPr>
      <w:rFonts w:ascii="Tahoma" w:hAnsi="Tahoma" w:cs="Tahoma"/>
      <w:sz w:val="16"/>
      <w:szCs w:val="16"/>
    </w:rPr>
  </w:style>
  <w:style w:type="character" w:customStyle="1" w:styleId="a5">
    <w:name w:val="Верхний колонтитул Знак"/>
    <w:basedOn w:val="a0"/>
    <w:link w:val="a4"/>
    <w:uiPriority w:val="99"/>
    <w:rsid w:val="009E7833"/>
    <w:rPr>
      <w:sz w:val="28"/>
      <w:szCs w:val="24"/>
    </w:rPr>
  </w:style>
  <w:style w:type="paragraph" w:styleId="af8">
    <w:name w:val="endnote text"/>
    <w:basedOn w:val="a"/>
    <w:link w:val="af9"/>
    <w:rsid w:val="007F60E1"/>
    <w:rPr>
      <w:sz w:val="20"/>
      <w:szCs w:val="20"/>
    </w:rPr>
  </w:style>
  <w:style w:type="character" w:customStyle="1" w:styleId="af9">
    <w:name w:val="Текст концевой сноски Знак"/>
    <w:basedOn w:val="a0"/>
    <w:link w:val="af8"/>
    <w:rsid w:val="007F60E1"/>
  </w:style>
  <w:style w:type="character" w:styleId="afa">
    <w:name w:val="endnote reference"/>
    <w:basedOn w:val="a0"/>
    <w:rsid w:val="007F60E1"/>
    <w:rPr>
      <w:vertAlign w:val="superscript"/>
    </w:rPr>
  </w:style>
  <w:style w:type="paragraph" w:customStyle="1" w:styleId="14">
    <w:name w:val="Обычный1"/>
    <w:rsid w:val="00FA2791"/>
    <w:pPr>
      <w:snapToGrid w:val="0"/>
    </w:pPr>
    <w:rPr>
      <w:sz w:val="24"/>
    </w:rPr>
  </w:style>
  <w:style w:type="character" w:styleId="afb">
    <w:name w:val="FollowedHyperlink"/>
    <w:basedOn w:val="a0"/>
    <w:rsid w:val="00301E68"/>
    <w:rPr>
      <w:color w:val="800080"/>
      <w:u w:val="single"/>
    </w:rPr>
  </w:style>
  <w:style w:type="character" w:customStyle="1" w:styleId="FontStyle101">
    <w:name w:val="Font Style101"/>
    <w:basedOn w:val="a0"/>
    <w:uiPriority w:val="99"/>
    <w:rsid w:val="00BD294A"/>
    <w:rPr>
      <w:rFonts w:ascii="Times New Roman" w:hAnsi="Times New Roman" w:cs="Times New Roman"/>
      <w:sz w:val="14"/>
      <w:szCs w:val="14"/>
    </w:rPr>
  </w:style>
  <w:style w:type="paragraph" w:customStyle="1" w:styleId="21">
    <w:name w:val="Обычный2"/>
    <w:rsid w:val="0022196A"/>
    <w:pPr>
      <w:snapToGrid w:val="0"/>
    </w:pPr>
    <w:rPr>
      <w:sz w:val="24"/>
    </w:rPr>
  </w:style>
  <w:style w:type="paragraph" w:styleId="afc">
    <w:name w:val="Body Text Indent"/>
    <w:basedOn w:val="a"/>
    <w:link w:val="afd"/>
    <w:rsid w:val="001419DD"/>
    <w:pPr>
      <w:widowControl w:val="0"/>
      <w:autoSpaceDE w:val="0"/>
      <w:autoSpaceDN w:val="0"/>
      <w:adjustRightInd w:val="0"/>
      <w:spacing w:line="216" w:lineRule="atLeast"/>
      <w:ind w:firstLine="709"/>
    </w:pPr>
    <w:rPr>
      <w:rFonts w:ascii="Arial" w:hAnsi="Arial" w:cs="Arial"/>
      <w:szCs w:val="28"/>
    </w:rPr>
  </w:style>
  <w:style w:type="character" w:customStyle="1" w:styleId="afd">
    <w:name w:val="Основной текст с отступом Знак"/>
    <w:basedOn w:val="a0"/>
    <w:link w:val="afc"/>
    <w:rsid w:val="001419DD"/>
    <w:rPr>
      <w:rFonts w:ascii="Arial" w:hAnsi="Arial" w:cs="Arial"/>
      <w:sz w:val="28"/>
      <w:szCs w:val="28"/>
    </w:rPr>
  </w:style>
  <w:style w:type="paragraph" w:customStyle="1" w:styleId="RefNorm">
    <w:name w:val="RefNorm"/>
    <w:basedOn w:val="a"/>
    <w:next w:val="a"/>
    <w:rsid w:val="00194639"/>
    <w:pPr>
      <w:spacing w:after="240" w:line="230" w:lineRule="atLeast"/>
    </w:pPr>
    <w:rPr>
      <w:rFonts w:ascii="Arial" w:hAnsi="Arial"/>
      <w:sz w:val="20"/>
      <w:szCs w:val="20"/>
      <w:lang w:val="fr-FR"/>
    </w:rPr>
  </w:style>
  <w:style w:type="paragraph" w:customStyle="1" w:styleId="afe">
    <w:name w:val="Нормальный"/>
    <w:rsid w:val="004141CF"/>
    <w:rPr>
      <w:sz w:val="24"/>
    </w:rPr>
  </w:style>
  <w:style w:type="paragraph" w:customStyle="1" w:styleId="Iauiue">
    <w:name w:val="Iau?iue"/>
    <w:rsid w:val="00853779"/>
    <w:rPr>
      <w:rFonts w:eastAsia="Calibri"/>
      <w:lang w:val="en-US"/>
    </w:rPr>
  </w:style>
  <w:style w:type="paragraph" w:customStyle="1" w:styleId="Style41">
    <w:name w:val="Style41"/>
    <w:basedOn w:val="a"/>
    <w:uiPriority w:val="99"/>
    <w:rsid w:val="00D344FA"/>
    <w:pPr>
      <w:widowControl w:val="0"/>
      <w:autoSpaceDE w:val="0"/>
      <w:autoSpaceDN w:val="0"/>
      <w:adjustRightInd w:val="0"/>
      <w:jc w:val="left"/>
    </w:pPr>
    <w:rPr>
      <w:rFonts w:ascii="Arial" w:hAnsi="Arial" w:cs="Arial"/>
      <w:sz w:val="24"/>
    </w:rPr>
  </w:style>
  <w:style w:type="character" w:customStyle="1" w:styleId="FontStyle135">
    <w:name w:val="Font Style135"/>
    <w:basedOn w:val="a0"/>
    <w:rsid w:val="00B07F6E"/>
    <w:rPr>
      <w:rFonts w:ascii="Arial" w:hAnsi="Arial" w:cs="Arial" w:hint="default"/>
      <w:i/>
      <w:iCs/>
      <w:color w:val="000000"/>
      <w:sz w:val="16"/>
      <w:szCs w:val="16"/>
    </w:rPr>
  </w:style>
  <w:style w:type="paragraph" w:customStyle="1" w:styleId="Style11">
    <w:name w:val="Style11"/>
    <w:basedOn w:val="a"/>
    <w:uiPriority w:val="99"/>
    <w:rsid w:val="001F5A52"/>
    <w:pPr>
      <w:widowControl w:val="0"/>
      <w:autoSpaceDE w:val="0"/>
      <w:autoSpaceDN w:val="0"/>
      <w:adjustRightInd w:val="0"/>
      <w:ind w:firstLine="567"/>
      <w:jc w:val="left"/>
    </w:pPr>
    <w:rPr>
      <w:rFonts w:eastAsia="Arial Unicode MS" w:cs="Arial Unicode MS"/>
      <w:color w:val="000000" w:themeColor="text1"/>
      <w:sz w:val="24"/>
    </w:rPr>
  </w:style>
  <w:style w:type="character" w:customStyle="1" w:styleId="FontStyle88">
    <w:name w:val="Font Style88"/>
    <w:basedOn w:val="a0"/>
    <w:uiPriority w:val="99"/>
    <w:rsid w:val="001F5A52"/>
    <w:rPr>
      <w:rFonts w:ascii="Franklin Gothic Demi" w:hAnsi="Franklin Gothic Demi" w:cs="Franklin Gothic Demi"/>
      <w:b/>
      <w:bCs/>
      <w:color w:val="000000"/>
      <w:sz w:val="10"/>
      <w:szCs w:val="10"/>
    </w:rPr>
  </w:style>
  <w:style w:type="character" w:customStyle="1" w:styleId="FontStyle106">
    <w:name w:val="Font Style106"/>
    <w:basedOn w:val="a0"/>
    <w:uiPriority w:val="99"/>
    <w:rsid w:val="001F5A52"/>
    <w:rPr>
      <w:rFonts w:ascii="Times New Roman" w:hAnsi="Times New Roman" w:cs="Times New Roman"/>
      <w:color w:val="000000"/>
      <w:sz w:val="14"/>
      <w:szCs w:val="14"/>
    </w:rPr>
  </w:style>
  <w:style w:type="character" w:customStyle="1" w:styleId="FontStyle120">
    <w:name w:val="Font Style120"/>
    <w:basedOn w:val="a0"/>
    <w:uiPriority w:val="99"/>
    <w:rsid w:val="001F5A52"/>
    <w:rPr>
      <w:rFonts w:ascii="Times New Roman" w:hAnsi="Times New Roman" w:cs="Times New Roman"/>
      <w:color w:val="000000"/>
      <w:sz w:val="14"/>
      <w:szCs w:val="14"/>
    </w:rPr>
  </w:style>
  <w:style w:type="character" w:customStyle="1" w:styleId="30">
    <w:name w:val="Заголовок 3 Знак"/>
    <w:basedOn w:val="a0"/>
    <w:link w:val="3"/>
    <w:semiHidden/>
    <w:rsid w:val="001F5A52"/>
    <w:rPr>
      <w:rFonts w:asciiTheme="majorHAnsi" w:eastAsiaTheme="majorEastAsia" w:hAnsiTheme="majorHAnsi" w:cstheme="majorBidi"/>
      <w:b/>
      <w:bCs/>
      <w:color w:val="4F81BD" w:themeColor="accent1"/>
      <w:sz w:val="28"/>
      <w:szCs w:val="24"/>
    </w:rPr>
  </w:style>
  <w:style w:type="character" w:customStyle="1" w:styleId="11">
    <w:name w:val="Заголовок 1 Знак"/>
    <w:basedOn w:val="a0"/>
    <w:link w:val="10"/>
    <w:rsid w:val="001F5A52"/>
    <w:rPr>
      <w:b/>
      <w:sz w:val="28"/>
      <w:szCs w:val="28"/>
    </w:rPr>
  </w:style>
  <w:style w:type="character" w:customStyle="1" w:styleId="FontStyle169">
    <w:name w:val="Font Style169"/>
    <w:uiPriority w:val="99"/>
    <w:rsid w:val="001F5A52"/>
    <w:rPr>
      <w:rFonts w:ascii="Arial" w:hAnsi="Arial" w:cs="Arial"/>
      <w:color w:val="000000"/>
      <w:sz w:val="18"/>
      <w:szCs w:val="18"/>
    </w:rPr>
  </w:style>
  <w:style w:type="paragraph" w:customStyle="1" w:styleId="Style109">
    <w:name w:val="Style109"/>
    <w:basedOn w:val="a"/>
    <w:uiPriority w:val="99"/>
    <w:rsid w:val="001F5A52"/>
    <w:pPr>
      <w:widowControl w:val="0"/>
      <w:autoSpaceDE w:val="0"/>
      <w:autoSpaceDN w:val="0"/>
      <w:adjustRightInd w:val="0"/>
      <w:jc w:val="left"/>
    </w:pPr>
    <w:rPr>
      <w:rFonts w:ascii="Arial" w:hAnsi="Arial" w:cs="Arial"/>
      <w:sz w:val="24"/>
    </w:rPr>
  </w:style>
  <w:style w:type="paragraph" w:styleId="aff">
    <w:name w:val="Normal (Web)"/>
    <w:basedOn w:val="a"/>
    <w:uiPriority w:val="99"/>
    <w:unhideWhenUsed/>
    <w:rsid w:val="007A4DC4"/>
    <w:pPr>
      <w:spacing w:before="100" w:beforeAutospacing="1" w:after="100" w:afterAutospacing="1"/>
      <w:jc w:val="left"/>
    </w:pPr>
    <w:rPr>
      <w:sz w:val="24"/>
    </w:rPr>
  </w:style>
  <w:style w:type="paragraph" w:customStyle="1" w:styleId="Style4">
    <w:name w:val="Style4"/>
    <w:basedOn w:val="a"/>
    <w:uiPriority w:val="99"/>
    <w:rsid w:val="001D12BF"/>
    <w:pPr>
      <w:widowControl w:val="0"/>
      <w:autoSpaceDE w:val="0"/>
      <w:autoSpaceDN w:val="0"/>
      <w:adjustRightInd w:val="0"/>
      <w:jc w:val="left"/>
    </w:pPr>
    <w:rPr>
      <w:sz w:val="24"/>
    </w:rPr>
  </w:style>
  <w:style w:type="character" w:customStyle="1" w:styleId="FontStyle50">
    <w:name w:val="Font Style50"/>
    <w:uiPriority w:val="99"/>
    <w:rsid w:val="001D12BF"/>
    <w:rPr>
      <w:rFonts w:ascii="Arial Unicode MS" w:eastAsia="Times New Roman"/>
      <w:b/>
      <w:color w:val="000000"/>
      <w:sz w:val="28"/>
    </w:rPr>
  </w:style>
  <w:style w:type="paragraph" w:customStyle="1" w:styleId="Style7">
    <w:name w:val="Style7"/>
    <w:basedOn w:val="a"/>
    <w:uiPriority w:val="99"/>
    <w:rsid w:val="00B55A4B"/>
    <w:pPr>
      <w:widowControl w:val="0"/>
      <w:autoSpaceDE w:val="0"/>
      <w:autoSpaceDN w:val="0"/>
      <w:adjustRightInd w:val="0"/>
      <w:jc w:val="left"/>
    </w:pPr>
    <w:rPr>
      <w:sz w:val="24"/>
    </w:rPr>
  </w:style>
  <w:style w:type="paragraph" w:customStyle="1" w:styleId="Style8">
    <w:name w:val="Style8"/>
    <w:basedOn w:val="a"/>
    <w:uiPriority w:val="99"/>
    <w:rsid w:val="00B55A4B"/>
    <w:pPr>
      <w:widowControl w:val="0"/>
      <w:autoSpaceDE w:val="0"/>
      <w:autoSpaceDN w:val="0"/>
      <w:adjustRightInd w:val="0"/>
      <w:jc w:val="left"/>
    </w:pPr>
    <w:rPr>
      <w:sz w:val="24"/>
    </w:rPr>
  </w:style>
  <w:style w:type="character" w:customStyle="1" w:styleId="FontStyle64">
    <w:name w:val="Font Style64"/>
    <w:uiPriority w:val="99"/>
    <w:rsid w:val="00B55A4B"/>
    <w:rPr>
      <w:rFonts w:ascii="Times New Roman" w:hAnsi="Times New Roman"/>
      <w:color w:val="000000"/>
      <w:sz w:val="18"/>
    </w:rPr>
  </w:style>
  <w:style w:type="character" w:customStyle="1" w:styleId="FontStyle68">
    <w:name w:val="Font Style68"/>
    <w:uiPriority w:val="99"/>
    <w:rsid w:val="00B55A4B"/>
    <w:rPr>
      <w:rFonts w:ascii="Times New Roman" w:hAnsi="Times New Roman"/>
      <w:i/>
      <w:color w:val="000000"/>
      <w:sz w:val="18"/>
    </w:rPr>
  </w:style>
  <w:style w:type="paragraph" w:customStyle="1" w:styleId="Style10">
    <w:name w:val="Style10"/>
    <w:basedOn w:val="a"/>
    <w:uiPriority w:val="99"/>
    <w:rsid w:val="00B55A4B"/>
    <w:pPr>
      <w:widowControl w:val="0"/>
      <w:autoSpaceDE w:val="0"/>
      <w:autoSpaceDN w:val="0"/>
      <w:adjustRightInd w:val="0"/>
      <w:jc w:val="left"/>
    </w:pPr>
    <w:rPr>
      <w:sz w:val="24"/>
    </w:rPr>
  </w:style>
  <w:style w:type="character" w:customStyle="1" w:styleId="FontStyle66">
    <w:name w:val="Font Style66"/>
    <w:uiPriority w:val="99"/>
    <w:rsid w:val="00B55A4B"/>
    <w:rPr>
      <w:rFonts w:ascii="Times New Roman" w:hAnsi="Times New Roman"/>
      <w:b/>
      <w:color w:val="000000"/>
      <w:sz w:val="18"/>
    </w:rPr>
  </w:style>
  <w:style w:type="character" w:customStyle="1" w:styleId="a7">
    <w:name w:val="Текст сноски Знак"/>
    <w:basedOn w:val="a0"/>
    <w:link w:val="a6"/>
    <w:uiPriority w:val="99"/>
    <w:locked/>
    <w:rsid w:val="00B55A4B"/>
  </w:style>
  <w:style w:type="paragraph" w:customStyle="1" w:styleId="Style3">
    <w:name w:val="Style3"/>
    <w:basedOn w:val="a"/>
    <w:uiPriority w:val="99"/>
    <w:rsid w:val="00C32DCE"/>
    <w:pPr>
      <w:widowControl w:val="0"/>
      <w:autoSpaceDE w:val="0"/>
      <w:autoSpaceDN w:val="0"/>
      <w:adjustRightInd w:val="0"/>
      <w:jc w:val="left"/>
    </w:pPr>
    <w:rPr>
      <w:sz w:val="24"/>
    </w:rPr>
  </w:style>
  <w:style w:type="paragraph" w:customStyle="1" w:styleId="Style16">
    <w:name w:val="Style16"/>
    <w:basedOn w:val="a"/>
    <w:uiPriority w:val="99"/>
    <w:rsid w:val="00C32DCE"/>
    <w:pPr>
      <w:widowControl w:val="0"/>
      <w:autoSpaceDE w:val="0"/>
      <w:autoSpaceDN w:val="0"/>
      <w:adjustRightInd w:val="0"/>
      <w:jc w:val="left"/>
    </w:pPr>
    <w:rPr>
      <w:sz w:val="24"/>
    </w:rPr>
  </w:style>
  <w:style w:type="paragraph" w:customStyle="1" w:styleId="Style6">
    <w:name w:val="Style6"/>
    <w:basedOn w:val="a"/>
    <w:uiPriority w:val="99"/>
    <w:rsid w:val="00C32DCE"/>
    <w:pPr>
      <w:widowControl w:val="0"/>
      <w:autoSpaceDE w:val="0"/>
      <w:autoSpaceDN w:val="0"/>
      <w:adjustRightInd w:val="0"/>
      <w:jc w:val="left"/>
    </w:pPr>
    <w:rPr>
      <w:sz w:val="24"/>
    </w:rPr>
  </w:style>
  <w:style w:type="paragraph" w:customStyle="1" w:styleId="Style15">
    <w:name w:val="Style15"/>
    <w:basedOn w:val="a"/>
    <w:uiPriority w:val="99"/>
    <w:rsid w:val="00C32DCE"/>
    <w:pPr>
      <w:widowControl w:val="0"/>
      <w:autoSpaceDE w:val="0"/>
      <w:autoSpaceDN w:val="0"/>
      <w:adjustRightInd w:val="0"/>
      <w:jc w:val="left"/>
    </w:pPr>
    <w:rPr>
      <w:sz w:val="24"/>
    </w:rPr>
  </w:style>
  <w:style w:type="paragraph" w:customStyle="1" w:styleId="Style23">
    <w:name w:val="Style23"/>
    <w:basedOn w:val="a"/>
    <w:uiPriority w:val="99"/>
    <w:rsid w:val="00C32DCE"/>
    <w:pPr>
      <w:widowControl w:val="0"/>
      <w:autoSpaceDE w:val="0"/>
      <w:autoSpaceDN w:val="0"/>
      <w:adjustRightInd w:val="0"/>
      <w:jc w:val="left"/>
    </w:pPr>
    <w:rPr>
      <w:sz w:val="24"/>
    </w:rPr>
  </w:style>
  <w:style w:type="character" w:customStyle="1" w:styleId="FontStyle55">
    <w:name w:val="Font Style55"/>
    <w:uiPriority w:val="99"/>
    <w:rsid w:val="00C32DCE"/>
    <w:rPr>
      <w:rFonts w:ascii="Times New Roman" w:hAnsi="Times New Roman"/>
      <w:smallCaps/>
      <w:color w:val="000000"/>
      <w:sz w:val="16"/>
    </w:rPr>
  </w:style>
  <w:style w:type="paragraph" w:customStyle="1" w:styleId="Style33">
    <w:name w:val="Style33"/>
    <w:basedOn w:val="a"/>
    <w:uiPriority w:val="99"/>
    <w:rsid w:val="004510C4"/>
    <w:pPr>
      <w:widowControl w:val="0"/>
      <w:autoSpaceDE w:val="0"/>
      <w:autoSpaceDN w:val="0"/>
      <w:adjustRightInd w:val="0"/>
      <w:jc w:val="left"/>
    </w:pPr>
    <w:rPr>
      <w:sz w:val="24"/>
    </w:rPr>
  </w:style>
  <w:style w:type="character" w:customStyle="1" w:styleId="FontStyle56">
    <w:name w:val="Font Style56"/>
    <w:uiPriority w:val="99"/>
    <w:rsid w:val="004510C4"/>
    <w:rPr>
      <w:rFonts w:ascii="Arial Unicode MS" w:eastAsia="Times New Roman"/>
      <w:color w:val="000000"/>
      <w:sz w:val="12"/>
    </w:rPr>
  </w:style>
  <w:style w:type="character" w:customStyle="1" w:styleId="FontStyle77">
    <w:name w:val="Font Style77"/>
    <w:uiPriority w:val="99"/>
    <w:rsid w:val="004510C4"/>
    <w:rPr>
      <w:rFonts w:ascii="Times New Roman" w:hAnsi="Times New Roman"/>
      <w:color w:val="000000"/>
      <w:sz w:val="14"/>
    </w:rPr>
  </w:style>
  <w:style w:type="paragraph" w:customStyle="1" w:styleId="Style31">
    <w:name w:val="Style31"/>
    <w:basedOn w:val="a"/>
    <w:uiPriority w:val="99"/>
    <w:rsid w:val="00133F8A"/>
    <w:pPr>
      <w:widowControl w:val="0"/>
      <w:autoSpaceDE w:val="0"/>
      <w:autoSpaceDN w:val="0"/>
      <w:adjustRightInd w:val="0"/>
      <w:jc w:val="left"/>
    </w:pPr>
    <w:rPr>
      <w:sz w:val="24"/>
    </w:rPr>
  </w:style>
  <w:style w:type="character" w:customStyle="1" w:styleId="FontStyle65">
    <w:name w:val="Font Style65"/>
    <w:uiPriority w:val="99"/>
    <w:rsid w:val="00133F8A"/>
    <w:rPr>
      <w:rFonts w:ascii="Arial Unicode MS" w:eastAsia="Times New Roman"/>
      <w:b/>
      <w:color w:val="000000"/>
      <w:sz w:val="16"/>
    </w:rPr>
  </w:style>
  <w:style w:type="paragraph" w:customStyle="1" w:styleId="Style47">
    <w:name w:val="Style47"/>
    <w:basedOn w:val="a"/>
    <w:uiPriority w:val="99"/>
    <w:rsid w:val="00133F8A"/>
    <w:pPr>
      <w:widowControl w:val="0"/>
      <w:autoSpaceDE w:val="0"/>
      <w:autoSpaceDN w:val="0"/>
      <w:adjustRightInd w:val="0"/>
      <w:jc w:val="left"/>
    </w:pPr>
    <w:rPr>
      <w:sz w:val="24"/>
    </w:rPr>
  </w:style>
  <w:style w:type="paragraph" w:customStyle="1" w:styleId="Style21">
    <w:name w:val="Style21"/>
    <w:basedOn w:val="a"/>
    <w:uiPriority w:val="99"/>
    <w:rsid w:val="00B340AD"/>
    <w:pPr>
      <w:widowControl w:val="0"/>
      <w:autoSpaceDE w:val="0"/>
      <w:autoSpaceDN w:val="0"/>
      <w:adjustRightInd w:val="0"/>
      <w:jc w:val="left"/>
    </w:pPr>
    <w:rPr>
      <w:sz w:val="24"/>
    </w:rPr>
  </w:style>
  <w:style w:type="paragraph" w:customStyle="1" w:styleId="Style17">
    <w:name w:val="Style17"/>
    <w:basedOn w:val="a"/>
    <w:uiPriority w:val="99"/>
    <w:rsid w:val="008835F3"/>
    <w:pPr>
      <w:widowControl w:val="0"/>
      <w:autoSpaceDE w:val="0"/>
      <w:autoSpaceDN w:val="0"/>
      <w:adjustRightInd w:val="0"/>
      <w:jc w:val="left"/>
    </w:pPr>
    <w:rPr>
      <w:sz w:val="24"/>
    </w:rPr>
  </w:style>
  <w:style w:type="paragraph" w:customStyle="1" w:styleId="Style43">
    <w:name w:val="Style43"/>
    <w:basedOn w:val="a"/>
    <w:uiPriority w:val="99"/>
    <w:rsid w:val="008835F3"/>
    <w:pPr>
      <w:widowControl w:val="0"/>
      <w:autoSpaceDE w:val="0"/>
      <w:autoSpaceDN w:val="0"/>
      <w:adjustRightInd w:val="0"/>
      <w:jc w:val="left"/>
    </w:pPr>
    <w:rPr>
      <w:sz w:val="24"/>
    </w:rPr>
  </w:style>
  <w:style w:type="paragraph" w:customStyle="1" w:styleId="Style35">
    <w:name w:val="Style35"/>
    <w:basedOn w:val="a"/>
    <w:uiPriority w:val="99"/>
    <w:rsid w:val="008835F3"/>
    <w:pPr>
      <w:widowControl w:val="0"/>
      <w:autoSpaceDE w:val="0"/>
      <w:autoSpaceDN w:val="0"/>
      <w:adjustRightInd w:val="0"/>
      <w:jc w:val="left"/>
    </w:pPr>
    <w:rPr>
      <w:sz w:val="24"/>
    </w:rPr>
  </w:style>
  <w:style w:type="paragraph" w:styleId="aff0">
    <w:name w:val="No Spacing"/>
    <w:link w:val="aff1"/>
    <w:uiPriority w:val="1"/>
    <w:qFormat/>
    <w:rsid w:val="00AD6038"/>
    <w:rPr>
      <w:rFonts w:ascii="Calibri" w:hAnsi="Calibri"/>
      <w:sz w:val="22"/>
      <w:szCs w:val="22"/>
    </w:rPr>
  </w:style>
  <w:style w:type="character" w:customStyle="1" w:styleId="aff1">
    <w:name w:val="Без интервала Знак"/>
    <w:link w:val="aff0"/>
    <w:uiPriority w:val="1"/>
    <w:locked/>
    <w:rsid w:val="00AD6038"/>
    <w:rPr>
      <w:rFonts w:ascii="Calibri" w:hAnsi="Calibri"/>
      <w:sz w:val="22"/>
      <w:szCs w:val="22"/>
    </w:rPr>
  </w:style>
  <w:style w:type="paragraph" w:customStyle="1" w:styleId="Style18">
    <w:name w:val="Style18"/>
    <w:basedOn w:val="a"/>
    <w:uiPriority w:val="99"/>
    <w:rsid w:val="00AD6038"/>
    <w:pPr>
      <w:widowControl w:val="0"/>
      <w:autoSpaceDE w:val="0"/>
      <w:autoSpaceDN w:val="0"/>
      <w:adjustRightInd w:val="0"/>
      <w:jc w:val="left"/>
    </w:pPr>
    <w:rPr>
      <w:sz w:val="24"/>
    </w:rPr>
  </w:style>
  <w:style w:type="character" w:customStyle="1" w:styleId="FontStyle74">
    <w:name w:val="Font Style74"/>
    <w:uiPriority w:val="99"/>
    <w:rsid w:val="00A410BE"/>
    <w:rPr>
      <w:rFonts w:ascii="Times New Roman" w:hAnsi="Times New Roman"/>
      <w:color w:val="000000"/>
      <w:sz w:val="16"/>
    </w:rPr>
  </w:style>
  <w:style w:type="paragraph" w:customStyle="1" w:styleId="Style40">
    <w:name w:val="Style40"/>
    <w:basedOn w:val="a"/>
    <w:uiPriority w:val="99"/>
    <w:rsid w:val="006A20C3"/>
    <w:pPr>
      <w:widowControl w:val="0"/>
      <w:autoSpaceDE w:val="0"/>
      <w:autoSpaceDN w:val="0"/>
      <w:adjustRightInd w:val="0"/>
      <w:jc w:val="left"/>
    </w:pPr>
    <w:rPr>
      <w:sz w:val="24"/>
    </w:rPr>
  </w:style>
  <w:style w:type="character" w:customStyle="1" w:styleId="FontStyle76">
    <w:name w:val="Font Style76"/>
    <w:uiPriority w:val="99"/>
    <w:rsid w:val="006A20C3"/>
    <w:rPr>
      <w:rFonts w:ascii="Arial Unicode MS" w:eastAsia="Times New Roman"/>
      <w:i/>
      <w:color w:val="000000"/>
      <w:sz w:val="12"/>
    </w:rPr>
  </w:style>
  <w:style w:type="character" w:customStyle="1" w:styleId="FontStyle67">
    <w:name w:val="Font Style67"/>
    <w:uiPriority w:val="99"/>
    <w:rsid w:val="00B46A1A"/>
    <w:rPr>
      <w:rFonts w:ascii="Times New Roman" w:hAnsi="Times New Roman"/>
      <w:i/>
      <w:color w:val="000000"/>
      <w:sz w:val="12"/>
    </w:rPr>
  </w:style>
  <w:style w:type="paragraph" w:customStyle="1" w:styleId="Style34">
    <w:name w:val="Style34"/>
    <w:basedOn w:val="a"/>
    <w:uiPriority w:val="99"/>
    <w:rsid w:val="002725D1"/>
    <w:pPr>
      <w:widowControl w:val="0"/>
      <w:autoSpaceDE w:val="0"/>
      <w:autoSpaceDN w:val="0"/>
      <w:adjustRightInd w:val="0"/>
      <w:jc w:val="left"/>
    </w:pPr>
    <w:rPr>
      <w:sz w:val="24"/>
    </w:rPr>
  </w:style>
  <w:style w:type="character" w:customStyle="1" w:styleId="FontStyle59">
    <w:name w:val="Font Style59"/>
    <w:uiPriority w:val="99"/>
    <w:rsid w:val="002725D1"/>
    <w:rPr>
      <w:rFonts w:ascii="Times New Roman" w:hAnsi="Times New Roman"/>
      <w:b/>
      <w:color w:val="000000"/>
      <w:sz w:val="16"/>
    </w:rPr>
  </w:style>
  <w:style w:type="paragraph" w:customStyle="1" w:styleId="Style19">
    <w:name w:val="Style19"/>
    <w:basedOn w:val="a"/>
    <w:uiPriority w:val="99"/>
    <w:rsid w:val="002725D1"/>
    <w:pPr>
      <w:widowControl w:val="0"/>
      <w:autoSpaceDE w:val="0"/>
      <w:autoSpaceDN w:val="0"/>
      <w:adjustRightInd w:val="0"/>
      <w:jc w:val="left"/>
    </w:pPr>
    <w:rPr>
      <w:sz w:val="24"/>
    </w:rPr>
  </w:style>
  <w:style w:type="paragraph" w:customStyle="1" w:styleId="Style48">
    <w:name w:val="Style48"/>
    <w:basedOn w:val="a"/>
    <w:uiPriority w:val="99"/>
    <w:rsid w:val="00CE1130"/>
    <w:pPr>
      <w:widowControl w:val="0"/>
      <w:autoSpaceDE w:val="0"/>
      <w:autoSpaceDN w:val="0"/>
      <w:adjustRightInd w:val="0"/>
      <w:jc w:val="left"/>
    </w:pPr>
    <w:rPr>
      <w:sz w:val="24"/>
    </w:rPr>
  </w:style>
  <w:style w:type="character" w:customStyle="1" w:styleId="ae">
    <w:name w:val="Нижний колонтитул Знак"/>
    <w:basedOn w:val="a0"/>
    <w:link w:val="ad"/>
    <w:uiPriority w:val="99"/>
    <w:rsid w:val="00874226"/>
    <w:rPr>
      <w:sz w:val="24"/>
      <w:szCs w:val="24"/>
    </w:rPr>
  </w:style>
  <w:style w:type="character" w:customStyle="1" w:styleId="FontStyle94">
    <w:name w:val="Font Style94"/>
    <w:basedOn w:val="a0"/>
    <w:uiPriority w:val="99"/>
    <w:rsid w:val="00DE080B"/>
    <w:rPr>
      <w:rFonts w:ascii="Arial" w:hAnsi="Arial" w:cs="Arial"/>
      <w:color w:val="000000"/>
      <w:sz w:val="16"/>
      <w:szCs w:val="16"/>
    </w:rPr>
  </w:style>
  <w:style w:type="paragraph" w:customStyle="1" w:styleId="Style12">
    <w:name w:val="Style12"/>
    <w:basedOn w:val="a"/>
    <w:uiPriority w:val="99"/>
    <w:rsid w:val="00286214"/>
    <w:pPr>
      <w:widowControl w:val="0"/>
      <w:autoSpaceDE w:val="0"/>
      <w:autoSpaceDN w:val="0"/>
      <w:adjustRightInd w:val="0"/>
      <w:jc w:val="left"/>
    </w:pPr>
    <w:rPr>
      <w:rFonts w:ascii="Arial" w:eastAsiaTheme="minorEastAsia" w:hAnsi="Arial" w:cs="Arial"/>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900747">
      <w:bodyDiv w:val="1"/>
      <w:marLeft w:val="0"/>
      <w:marRight w:val="0"/>
      <w:marTop w:val="0"/>
      <w:marBottom w:val="0"/>
      <w:divBdr>
        <w:top w:val="none" w:sz="0" w:space="0" w:color="auto"/>
        <w:left w:val="none" w:sz="0" w:space="0" w:color="auto"/>
        <w:bottom w:val="none" w:sz="0" w:space="0" w:color="auto"/>
        <w:right w:val="none" w:sz="0" w:space="0" w:color="auto"/>
      </w:divBdr>
    </w:div>
    <w:div w:id="34741906">
      <w:bodyDiv w:val="1"/>
      <w:marLeft w:val="0"/>
      <w:marRight w:val="0"/>
      <w:marTop w:val="0"/>
      <w:marBottom w:val="0"/>
      <w:divBdr>
        <w:top w:val="none" w:sz="0" w:space="0" w:color="auto"/>
        <w:left w:val="none" w:sz="0" w:space="0" w:color="auto"/>
        <w:bottom w:val="none" w:sz="0" w:space="0" w:color="auto"/>
        <w:right w:val="none" w:sz="0" w:space="0" w:color="auto"/>
      </w:divBdr>
    </w:div>
    <w:div w:id="69427292">
      <w:bodyDiv w:val="1"/>
      <w:marLeft w:val="0"/>
      <w:marRight w:val="0"/>
      <w:marTop w:val="0"/>
      <w:marBottom w:val="0"/>
      <w:divBdr>
        <w:top w:val="none" w:sz="0" w:space="0" w:color="auto"/>
        <w:left w:val="none" w:sz="0" w:space="0" w:color="auto"/>
        <w:bottom w:val="none" w:sz="0" w:space="0" w:color="auto"/>
        <w:right w:val="none" w:sz="0" w:space="0" w:color="auto"/>
      </w:divBdr>
    </w:div>
    <w:div w:id="88622462">
      <w:bodyDiv w:val="1"/>
      <w:marLeft w:val="0"/>
      <w:marRight w:val="0"/>
      <w:marTop w:val="0"/>
      <w:marBottom w:val="0"/>
      <w:divBdr>
        <w:top w:val="none" w:sz="0" w:space="0" w:color="auto"/>
        <w:left w:val="none" w:sz="0" w:space="0" w:color="auto"/>
        <w:bottom w:val="none" w:sz="0" w:space="0" w:color="auto"/>
        <w:right w:val="none" w:sz="0" w:space="0" w:color="auto"/>
      </w:divBdr>
    </w:div>
    <w:div w:id="281301110">
      <w:bodyDiv w:val="1"/>
      <w:marLeft w:val="0"/>
      <w:marRight w:val="0"/>
      <w:marTop w:val="0"/>
      <w:marBottom w:val="0"/>
      <w:divBdr>
        <w:top w:val="none" w:sz="0" w:space="0" w:color="auto"/>
        <w:left w:val="none" w:sz="0" w:space="0" w:color="auto"/>
        <w:bottom w:val="none" w:sz="0" w:space="0" w:color="auto"/>
        <w:right w:val="none" w:sz="0" w:space="0" w:color="auto"/>
      </w:divBdr>
    </w:div>
    <w:div w:id="338392835">
      <w:bodyDiv w:val="1"/>
      <w:marLeft w:val="0"/>
      <w:marRight w:val="0"/>
      <w:marTop w:val="0"/>
      <w:marBottom w:val="0"/>
      <w:divBdr>
        <w:top w:val="none" w:sz="0" w:space="0" w:color="auto"/>
        <w:left w:val="none" w:sz="0" w:space="0" w:color="auto"/>
        <w:bottom w:val="none" w:sz="0" w:space="0" w:color="auto"/>
        <w:right w:val="none" w:sz="0" w:space="0" w:color="auto"/>
      </w:divBdr>
    </w:div>
    <w:div w:id="400568590">
      <w:bodyDiv w:val="1"/>
      <w:marLeft w:val="0"/>
      <w:marRight w:val="0"/>
      <w:marTop w:val="0"/>
      <w:marBottom w:val="0"/>
      <w:divBdr>
        <w:top w:val="none" w:sz="0" w:space="0" w:color="auto"/>
        <w:left w:val="none" w:sz="0" w:space="0" w:color="auto"/>
        <w:bottom w:val="none" w:sz="0" w:space="0" w:color="auto"/>
        <w:right w:val="none" w:sz="0" w:space="0" w:color="auto"/>
      </w:divBdr>
    </w:div>
    <w:div w:id="417865459">
      <w:bodyDiv w:val="1"/>
      <w:marLeft w:val="0"/>
      <w:marRight w:val="0"/>
      <w:marTop w:val="0"/>
      <w:marBottom w:val="0"/>
      <w:divBdr>
        <w:top w:val="none" w:sz="0" w:space="0" w:color="auto"/>
        <w:left w:val="none" w:sz="0" w:space="0" w:color="auto"/>
        <w:bottom w:val="none" w:sz="0" w:space="0" w:color="auto"/>
        <w:right w:val="none" w:sz="0" w:space="0" w:color="auto"/>
      </w:divBdr>
    </w:div>
    <w:div w:id="427891155">
      <w:bodyDiv w:val="1"/>
      <w:marLeft w:val="0"/>
      <w:marRight w:val="0"/>
      <w:marTop w:val="0"/>
      <w:marBottom w:val="0"/>
      <w:divBdr>
        <w:top w:val="none" w:sz="0" w:space="0" w:color="auto"/>
        <w:left w:val="none" w:sz="0" w:space="0" w:color="auto"/>
        <w:bottom w:val="none" w:sz="0" w:space="0" w:color="auto"/>
        <w:right w:val="none" w:sz="0" w:space="0" w:color="auto"/>
      </w:divBdr>
    </w:div>
    <w:div w:id="450174070">
      <w:bodyDiv w:val="1"/>
      <w:marLeft w:val="0"/>
      <w:marRight w:val="0"/>
      <w:marTop w:val="0"/>
      <w:marBottom w:val="0"/>
      <w:divBdr>
        <w:top w:val="none" w:sz="0" w:space="0" w:color="auto"/>
        <w:left w:val="none" w:sz="0" w:space="0" w:color="auto"/>
        <w:bottom w:val="none" w:sz="0" w:space="0" w:color="auto"/>
        <w:right w:val="none" w:sz="0" w:space="0" w:color="auto"/>
      </w:divBdr>
    </w:div>
    <w:div w:id="536359543">
      <w:bodyDiv w:val="1"/>
      <w:marLeft w:val="0"/>
      <w:marRight w:val="0"/>
      <w:marTop w:val="0"/>
      <w:marBottom w:val="0"/>
      <w:divBdr>
        <w:top w:val="none" w:sz="0" w:space="0" w:color="auto"/>
        <w:left w:val="none" w:sz="0" w:space="0" w:color="auto"/>
        <w:bottom w:val="none" w:sz="0" w:space="0" w:color="auto"/>
        <w:right w:val="none" w:sz="0" w:space="0" w:color="auto"/>
      </w:divBdr>
    </w:div>
    <w:div w:id="577442147">
      <w:bodyDiv w:val="1"/>
      <w:marLeft w:val="0"/>
      <w:marRight w:val="0"/>
      <w:marTop w:val="0"/>
      <w:marBottom w:val="0"/>
      <w:divBdr>
        <w:top w:val="none" w:sz="0" w:space="0" w:color="auto"/>
        <w:left w:val="none" w:sz="0" w:space="0" w:color="auto"/>
        <w:bottom w:val="none" w:sz="0" w:space="0" w:color="auto"/>
        <w:right w:val="none" w:sz="0" w:space="0" w:color="auto"/>
      </w:divBdr>
    </w:div>
    <w:div w:id="594018711">
      <w:bodyDiv w:val="1"/>
      <w:marLeft w:val="0"/>
      <w:marRight w:val="0"/>
      <w:marTop w:val="0"/>
      <w:marBottom w:val="0"/>
      <w:divBdr>
        <w:top w:val="none" w:sz="0" w:space="0" w:color="auto"/>
        <w:left w:val="none" w:sz="0" w:space="0" w:color="auto"/>
        <w:bottom w:val="none" w:sz="0" w:space="0" w:color="auto"/>
        <w:right w:val="none" w:sz="0" w:space="0" w:color="auto"/>
      </w:divBdr>
    </w:div>
    <w:div w:id="607472317">
      <w:bodyDiv w:val="1"/>
      <w:marLeft w:val="0"/>
      <w:marRight w:val="0"/>
      <w:marTop w:val="0"/>
      <w:marBottom w:val="0"/>
      <w:divBdr>
        <w:top w:val="none" w:sz="0" w:space="0" w:color="auto"/>
        <w:left w:val="none" w:sz="0" w:space="0" w:color="auto"/>
        <w:bottom w:val="none" w:sz="0" w:space="0" w:color="auto"/>
        <w:right w:val="none" w:sz="0" w:space="0" w:color="auto"/>
      </w:divBdr>
    </w:div>
    <w:div w:id="687293420">
      <w:bodyDiv w:val="1"/>
      <w:marLeft w:val="0"/>
      <w:marRight w:val="0"/>
      <w:marTop w:val="0"/>
      <w:marBottom w:val="0"/>
      <w:divBdr>
        <w:top w:val="none" w:sz="0" w:space="0" w:color="auto"/>
        <w:left w:val="none" w:sz="0" w:space="0" w:color="auto"/>
        <w:bottom w:val="none" w:sz="0" w:space="0" w:color="auto"/>
        <w:right w:val="none" w:sz="0" w:space="0" w:color="auto"/>
      </w:divBdr>
    </w:div>
    <w:div w:id="705758190">
      <w:bodyDiv w:val="1"/>
      <w:marLeft w:val="0"/>
      <w:marRight w:val="0"/>
      <w:marTop w:val="0"/>
      <w:marBottom w:val="0"/>
      <w:divBdr>
        <w:top w:val="none" w:sz="0" w:space="0" w:color="auto"/>
        <w:left w:val="none" w:sz="0" w:space="0" w:color="auto"/>
        <w:bottom w:val="none" w:sz="0" w:space="0" w:color="auto"/>
        <w:right w:val="none" w:sz="0" w:space="0" w:color="auto"/>
      </w:divBdr>
    </w:div>
    <w:div w:id="872764705">
      <w:bodyDiv w:val="1"/>
      <w:marLeft w:val="0"/>
      <w:marRight w:val="0"/>
      <w:marTop w:val="0"/>
      <w:marBottom w:val="0"/>
      <w:divBdr>
        <w:top w:val="none" w:sz="0" w:space="0" w:color="auto"/>
        <w:left w:val="none" w:sz="0" w:space="0" w:color="auto"/>
        <w:bottom w:val="none" w:sz="0" w:space="0" w:color="auto"/>
        <w:right w:val="none" w:sz="0" w:space="0" w:color="auto"/>
      </w:divBdr>
    </w:div>
    <w:div w:id="904802816">
      <w:bodyDiv w:val="1"/>
      <w:marLeft w:val="0"/>
      <w:marRight w:val="0"/>
      <w:marTop w:val="0"/>
      <w:marBottom w:val="0"/>
      <w:divBdr>
        <w:top w:val="none" w:sz="0" w:space="0" w:color="auto"/>
        <w:left w:val="none" w:sz="0" w:space="0" w:color="auto"/>
        <w:bottom w:val="none" w:sz="0" w:space="0" w:color="auto"/>
        <w:right w:val="none" w:sz="0" w:space="0" w:color="auto"/>
      </w:divBdr>
    </w:div>
    <w:div w:id="947007492">
      <w:bodyDiv w:val="1"/>
      <w:marLeft w:val="0"/>
      <w:marRight w:val="0"/>
      <w:marTop w:val="0"/>
      <w:marBottom w:val="0"/>
      <w:divBdr>
        <w:top w:val="none" w:sz="0" w:space="0" w:color="auto"/>
        <w:left w:val="none" w:sz="0" w:space="0" w:color="auto"/>
        <w:bottom w:val="none" w:sz="0" w:space="0" w:color="auto"/>
        <w:right w:val="none" w:sz="0" w:space="0" w:color="auto"/>
      </w:divBdr>
    </w:div>
    <w:div w:id="1088382147">
      <w:bodyDiv w:val="1"/>
      <w:marLeft w:val="0"/>
      <w:marRight w:val="0"/>
      <w:marTop w:val="0"/>
      <w:marBottom w:val="0"/>
      <w:divBdr>
        <w:top w:val="none" w:sz="0" w:space="0" w:color="auto"/>
        <w:left w:val="none" w:sz="0" w:space="0" w:color="auto"/>
        <w:bottom w:val="none" w:sz="0" w:space="0" w:color="auto"/>
        <w:right w:val="none" w:sz="0" w:space="0" w:color="auto"/>
      </w:divBdr>
    </w:div>
    <w:div w:id="1091854577">
      <w:bodyDiv w:val="1"/>
      <w:marLeft w:val="0"/>
      <w:marRight w:val="0"/>
      <w:marTop w:val="0"/>
      <w:marBottom w:val="0"/>
      <w:divBdr>
        <w:top w:val="none" w:sz="0" w:space="0" w:color="auto"/>
        <w:left w:val="none" w:sz="0" w:space="0" w:color="auto"/>
        <w:bottom w:val="none" w:sz="0" w:space="0" w:color="auto"/>
        <w:right w:val="none" w:sz="0" w:space="0" w:color="auto"/>
      </w:divBdr>
    </w:div>
    <w:div w:id="1120028207">
      <w:bodyDiv w:val="1"/>
      <w:marLeft w:val="0"/>
      <w:marRight w:val="0"/>
      <w:marTop w:val="0"/>
      <w:marBottom w:val="0"/>
      <w:divBdr>
        <w:top w:val="none" w:sz="0" w:space="0" w:color="auto"/>
        <w:left w:val="none" w:sz="0" w:space="0" w:color="auto"/>
        <w:bottom w:val="none" w:sz="0" w:space="0" w:color="auto"/>
        <w:right w:val="none" w:sz="0" w:space="0" w:color="auto"/>
      </w:divBdr>
    </w:div>
    <w:div w:id="1254432638">
      <w:bodyDiv w:val="1"/>
      <w:marLeft w:val="0"/>
      <w:marRight w:val="0"/>
      <w:marTop w:val="0"/>
      <w:marBottom w:val="0"/>
      <w:divBdr>
        <w:top w:val="none" w:sz="0" w:space="0" w:color="auto"/>
        <w:left w:val="none" w:sz="0" w:space="0" w:color="auto"/>
        <w:bottom w:val="none" w:sz="0" w:space="0" w:color="auto"/>
        <w:right w:val="none" w:sz="0" w:space="0" w:color="auto"/>
      </w:divBdr>
    </w:div>
    <w:div w:id="1291133297">
      <w:bodyDiv w:val="1"/>
      <w:marLeft w:val="0"/>
      <w:marRight w:val="0"/>
      <w:marTop w:val="0"/>
      <w:marBottom w:val="0"/>
      <w:divBdr>
        <w:top w:val="none" w:sz="0" w:space="0" w:color="auto"/>
        <w:left w:val="none" w:sz="0" w:space="0" w:color="auto"/>
        <w:bottom w:val="none" w:sz="0" w:space="0" w:color="auto"/>
        <w:right w:val="none" w:sz="0" w:space="0" w:color="auto"/>
      </w:divBdr>
    </w:div>
    <w:div w:id="1391805356">
      <w:bodyDiv w:val="1"/>
      <w:marLeft w:val="0"/>
      <w:marRight w:val="0"/>
      <w:marTop w:val="0"/>
      <w:marBottom w:val="0"/>
      <w:divBdr>
        <w:top w:val="none" w:sz="0" w:space="0" w:color="auto"/>
        <w:left w:val="none" w:sz="0" w:space="0" w:color="auto"/>
        <w:bottom w:val="none" w:sz="0" w:space="0" w:color="auto"/>
        <w:right w:val="none" w:sz="0" w:space="0" w:color="auto"/>
      </w:divBdr>
    </w:div>
    <w:div w:id="1404791616">
      <w:bodyDiv w:val="1"/>
      <w:marLeft w:val="0"/>
      <w:marRight w:val="0"/>
      <w:marTop w:val="0"/>
      <w:marBottom w:val="0"/>
      <w:divBdr>
        <w:top w:val="none" w:sz="0" w:space="0" w:color="auto"/>
        <w:left w:val="none" w:sz="0" w:space="0" w:color="auto"/>
        <w:bottom w:val="none" w:sz="0" w:space="0" w:color="auto"/>
        <w:right w:val="none" w:sz="0" w:space="0" w:color="auto"/>
      </w:divBdr>
    </w:div>
    <w:div w:id="1412461881">
      <w:bodyDiv w:val="1"/>
      <w:marLeft w:val="0"/>
      <w:marRight w:val="0"/>
      <w:marTop w:val="0"/>
      <w:marBottom w:val="0"/>
      <w:divBdr>
        <w:top w:val="none" w:sz="0" w:space="0" w:color="auto"/>
        <w:left w:val="none" w:sz="0" w:space="0" w:color="auto"/>
        <w:bottom w:val="none" w:sz="0" w:space="0" w:color="auto"/>
        <w:right w:val="none" w:sz="0" w:space="0" w:color="auto"/>
      </w:divBdr>
    </w:div>
    <w:div w:id="1414470482">
      <w:bodyDiv w:val="1"/>
      <w:marLeft w:val="0"/>
      <w:marRight w:val="0"/>
      <w:marTop w:val="0"/>
      <w:marBottom w:val="0"/>
      <w:divBdr>
        <w:top w:val="none" w:sz="0" w:space="0" w:color="auto"/>
        <w:left w:val="none" w:sz="0" w:space="0" w:color="auto"/>
        <w:bottom w:val="none" w:sz="0" w:space="0" w:color="auto"/>
        <w:right w:val="none" w:sz="0" w:space="0" w:color="auto"/>
      </w:divBdr>
    </w:div>
    <w:div w:id="1424257692">
      <w:bodyDiv w:val="1"/>
      <w:marLeft w:val="0"/>
      <w:marRight w:val="0"/>
      <w:marTop w:val="0"/>
      <w:marBottom w:val="0"/>
      <w:divBdr>
        <w:top w:val="none" w:sz="0" w:space="0" w:color="auto"/>
        <w:left w:val="none" w:sz="0" w:space="0" w:color="auto"/>
        <w:bottom w:val="none" w:sz="0" w:space="0" w:color="auto"/>
        <w:right w:val="none" w:sz="0" w:space="0" w:color="auto"/>
      </w:divBdr>
    </w:div>
    <w:div w:id="1488672132">
      <w:bodyDiv w:val="1"/>
      <w:marLeft w:val="0"/>
      <w:marRight w:val="0"/>
      <w:marTop w:val="0"/>
      <w:marBottom w:val="0"/>
      <w:divBdr>
        <w:top w:val="none" w:sz="0" w:space="0" w:color="auto"/>
        <w:left w:val="none" w:sz="0" w:space="0" w:color="auto"/>
        <w:bottom w:val="none" w:sz="0" w:space="0" w:color="auto"/>
        <w:right w:val="none" w:sz="0" w:space="0" w:color="auto"/>
      </w:divBdr>
    </w:div>
    <w:div w:id="1490485326">
      <w:bodyDiv w:val="1"/>
      <w:marLeft w:val="0"/>
      <w:marRight w:val="0"/>
      <w:marTop w:val="0"/>
      <w:marBottom w:val="0"/>
      <w:divBdr>
        <w:top w:val="none" w:sz="0" w:space="0" w:color="auto"/>
        <w:left w:val="none" w:sz="0" w:space="0" w:color="auto"/>
        <w:bottom w:val="none" w:sz="0" w:space="0" w:color="auto"/>
        <w:right w:val="none" w:sz="0" w:space="0" w:color="auto"/>
      </w:divBdr>
    </w:div>
    <w:div w:id="1510174293">
      <w:bodyDiv w:val="1"/>
      <w:marLeft w:val="0"/>
      <w:marRight w:val="0"/>
      <w:marTop w:val="0"/>
      <w:marBottom w:val="0"/>
      <w:divBdr>
        <w:top w:val="none" w:sz="0" w:space="0" w:color="auto"/>
        <w:left w:val="none" w:sz="0" w:space="0" w:color="auto"/>
        <w:bottom w:val="none" w:sz="0" w:space="0" w:color="auto"/>
        <w:right w:val="none" w:sz="0" w:space="0" w:color="auto"/>
      </w:divBdr>
    </w:div>
    <w:div w:id="1549534908">
      <w:bodyDiv w:val="1"/>
      <w:marLeft w:val="0"/>
      <w:marRight w:val="0"/>
      <w:marTop w:val="0"/>
      <w:marBottom w:val="0"/>
      <w:divBdr>
        <w:top w:val="none" w:sz="0" w:space="0" w:color="auto"/>
        <w:left w:val="none" w:sz="0" w:space="0" w:color="auto"/>
        <w:bottom w:val="none" w:sz="0" w:space="0" w:color="auto"/>
        <w:right w:val="none" w:sz="0" w:space="0" w:color="auto"/>
      </w:divBdr>
    </w:div>
    <w:div w:id="1605651862">
      <w:bodyDiv w:val="1"/>
      <w:marLeft w:val="0"/>
      <w:marRight w:val="0"/>
      <w:marTop w:val="0"/>
      <w:marBottom w:val="0"/>
      <w:divBdr>
        <w:top w:val="none" w:sz="0" w:space="0" w:color="auto"/>
        <w:left w:val="none" w:sz="0" w:space="0" w:color="auto"/>
        <w:bottom w:val="none" w:sz="0" w:space="0" w:color="auto"/>
        <w:right w:val="none" w:sz="0" w:space="0" w:color="auto"/>
      </w:divBdr>
    </w:div>
    <w:div w:id="1694917501">
      <w:bodyDiv w:val="1"/>
      <w:marLeft w:val="0"/>
      <w:marRight w:val="0"/>
      <w:marTop w:val="0"/>
      <w:marBottom w:val="0"/>
      <w:divBdr>
        <w:top w:val="none" w:sz="0" w:space="0" w:color="auto"/>
        <w:left w:val="none" w:sz="0" w:space="0" w:color="auto"/>
        <w:bottom w:val="none" w:sz="0" w:space="0" w:color="auto"/>
        <w:right w:val="none" w:sz="0" w:space="0" w:color="auto"/>
      </w:divBdr>
    </w:div>
    <w:div w:id="1746955198">
      <w:bodyDiv w:val="1"/>
      <w:marLeft w:val="0"/>
      <w:marRight w:val="0"/>
      <w:marTop w:val="0"/>
      <w:marBottom w:val="0"/>
      <w:divBdr>
        <w:top w:val="none" w:sz="0" w:space="0" w:color="auto"/>
        <w:left w:val="none" w:sz="0" w:space="0" w:color="auto"/>
        <w:bottom w:val="none" w:sz="0" w:space="0" w:color="auto"/>
        <w:right w:val="none" w:sz="0" w:space="0" w:color="auto"/>
      </w:divBdr>
    </w:div>
    <w:div w:id="1799449307">
      <w:bodyDiv w:val="1"/>
      <w:marLeft w:val="0"/>
      <w:marRight w:val="0"/>
      <w:marTop w:val="0"/>
      <w:marBottom w:val="0"/>
      <w:divBdr>
        <w:top w:val="none" w:sz="0" w:space="0" w:color="auto"/>
        <w:left w:val="none" w:sz="0" w:space="0" w:color="auto"/>
        <w:bottom w:val="none" w:sz="0" w:space="0" w:color="auto"/>
        <w:right w:val="none" w:sz="0" w:space="0" w:color="auto"/>
      </w:divBdr>
    </w:div>
    <w:div w:id="1864199433">
      <w:bodyDiv w:val="1"/>
      <w:marLeft w:val="0"/>
      <w:marRight w:val="0"/>
      <w:marTop w:val="0"/>
      <w:marBottom w:val="0"/>
      <w:divBdr>
        <w:top w:val="none" w:sz="0" w:space="0" w:color="auto"/>
        <w:left w:val="none" w:sz="0" w:space="0" w:color="auto"/>
        <w:bottom w:val="none" w:sz="0" w:space="0" w:color="auto"/>
        <w:right w:val="none" w:sz="0" w:space="0" w:color="auto"/>
      </w:divBdr>
    </w:div>
    <w:div w:id="1936402530">
      <w:bodyDiv w:val="1"/>
      <w:marLeft w:val="0"/>
      <w:marRight w:val="0"/>
      <w:marTop w:val="0"/>
      <w:marBottom w:val="0"/>
      <w:divBdr>
        <w:top w:val="none" w:sz="0" w:space="0" w:color="auto"/>
        <w:left w:val="none" w:sz="0" w:space="0" w:color="auto"/>
        <w:bottom w:val="none" w:sz="0" w:space="0" w:color="auto"/>
        <w:right w:val="none" w:sz="0" w:space="0" w:color="auto"/>
      </w:divBdr>
    </w:div>
    <w:div w:id="1970932849">
      <w:bodyDiv w:val="1"/>
      <w:marLeft w:val="0"/>
      <w:marRight w:val="0"/>
      <w:marTop w:val="0"/>
      <w:marBottom w:val="0"/>
      <w:divBdr>
        <w:top w:val="none" w:sz="0" w:space="0" w:color="auto"/>
        <w:left w:val="none" w:sz="0" w:space="0" w:color="auto"/>
        <w:bottom w:val="none" w:sz="0" w:space="0" w:color="auto"/>
        <w:right w:val="none" w:sz="0" w:space="0" w:color="auto"/>
      </w:divBdr>
    </w:div>
    <w:div w:id="2015758786">
      <w:bodyDiv w:val="1"/>
      <w:marLeft w:val="0"/>
      <w:marRight w:val="0"/>
      <w:marTop w:val="0"/>
      <w:marBottom w:val="0"/>
      <w:divBdr>
        <w:top w:val="none" w:sz="0" w:space="0" w:color="auto"/>
        <w:left w:val="none" w:sz="0" w:space="0" w:color="auto"/>
        <w:bottom w:val="none" w:sz="0" w:space="0" w:color="auto"/>
        <w:right w:val="none" w:sz="0" w:space="0" w:color="auto"/>
      </w:divBdr>
    </w:div>
    <w:div w:id="2022900603">
      <w:bodyDiv w:val="1"/>
      <w:marLeft w:val="0"/>
      <w:marRight w:val="0"/>
      <w:marTop w:val="0"/>
      <w:marBottom w:val="0"/>
      <w:divBdr>
        <w:top w:val="none" w:sz="0" w:space="0" w:color="auto"/>
        <w:left w:val="none" w:sz="0" w:space="0" w:color="auto"/>
        <w:bottom w:val="none" w:sz="0" w:space="0" w:color="auto"/>
        <w:right w:val="none" w:sz="0" w:space="0" w:color="auto"/>
      </w:divBdr>
    </w:div>
    <w:div w:id="21299304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1.emf"/><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styles" Target="styles.xml"/><Relationship Id="rId21" Type="http://schemas.openxmlformats.org/officeDocument/2006/relationships/image" Target="media/image9.png"/><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5.png"/><Relationship Id="rId25" Type="http://schemas.openxmlformats.org/officeDocument/2006/relationships/image" Target="media/image13.png"/><Relationship Id="rId2" Type="http://schemas.openxmlformats.org/officeDocument/2006/relationships/numbering" Target="numbering.xml"/><Relationship Id="rId16" Type="http://schemas.openxmlformats.org/officeDocument/2006/relationships/image" Target="media/image4.emf"/><Relationship Id="rId20" Type="http://schemas.openxmlformats.org/officeDocument/2006/relationships/image" Target="media/image8.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2.png"/><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footer" Target="footer3.xml"/><Relationship Id="rId10" Type="http://schemas.openxmlformats.org/officeDocument/2006/relationships/footer" Target="footer1.xml"/><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2.emf"/><Relationship Id="rId22" Type="http://schemas.openxmlformats.org/officeDocument/2006/relationships/image" Target="media/image10.emf"/><Relationship Id="rId27" Type="http://schemas.openxmlformats.org/officeDocument/2006/relationships/header" Target="header4.xml"/><Relationship Id="rId30"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675D2A-72A4-4748-8584-20A99FD864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30</Pages>
  <Words>5718</Words>
  <Characters>40738</Characters>
  <Application>Microsoft Office Word</Application>
  <DocSecurity>0</DocSecurity>
  <Lines>339</Lines>
  <Paragraphs>92</Paragraphs>
  <ScaleCrop>false</ScaleCrop>
  <HeadingPairs>
    <vt:vector size="2" baseType="variant">
      <vt:variant>
        <vt:lpstr>Название</vt:lpstr>
      </vt:variant>
      <vt:variant>
        <vt:i4>1</vt:i4>
      </vt:variant>
    </vt:vector>
  </HeadingPairs>
  <TitlesOfParts>
    <vt:vector size="1" baseType="lpstr">
      <vt:lpstr>ISO</vt:lpstr>
    </vt:vector>
  </TitlesOfParts>
  <Company>RePack by SPecialiST</Company>
  <LinksUpToDate>false</LinksUpToDate>
  <CharactersWithSpaces>46364</CharactersWithSpaces>
  <SharedDoc>false</SharedDoc>
  <HLinks>
    <vt:vector size="108" baseType="variant">
      <vt:variant>
        <vt:i4>1966131</vt:i4>
      </vt:variant>
      <vt:variant>
        <vt:i4>86</vt:i4>
      </vt:variant>
      <vt:variant>
        <vt:i4>0</vt:i4>
      </vt:variant>
      <vt:variant>
        <vt:i4>5</vt:i4>
      </vt:variant>
      <vt:variant>
        <vt:lpwstr/>
      </vt:variant>
      <vt:variant>
        <vt:lpwstr>_Toc398206844</vt:lpwstr>
      </vt:variant>
      <vt:variant>
        <vt:i4>1966131</vt:i4>
      </vt:variant>
      <vt:variant>
        <vt:i4>80</vt:i4>
      </vt:variant>
      <vt:variant>
        <vt:i4>0</vt:i4>
      </vt:variant>
      <vt:variant>
        <vt:i4>5</vt:i4>
      </vt:variant>
      <vt:variant>
        <vt:lpwstr/>
      </vt:variant>
      <vt:variant>
        <vt:lpwstr>_Toc398206843</vt:lpwstr>
      </vt:variant>
      <vt:variant>
        <vt:i4>1966131</vt:i4>
      </vt:variant>
      <vt:variant>
        <vt:i4>74</vt:i4>
      </vt:variant>
      <vt:variant>
        <vt:i4>0</vt:i4>
      </vt:variant>
      <vt:variant>
        <vt:i4>5</vt:i4>
      </vt:variant>
      <vt:variant>
        <vt:lpwstr/>
      </vt:variant>
      <vt:variant>
        <vt:lpwstr>_Toc398206842</vt:lpwstr>
      </vt:variant>
      <vt:variant>
        <vt:i4>1966131</vt:i4>
      </vt:variant>
      <vt:variant>
        <vt:i4>68</vt:i4>
      </vt:variant>
      <vt:variant>
        <vt:i4>0</vt:i4>
      </vt:variant>
      <vt:variant>
        <vt:i4>5</vt:i4>
      </vt:variant>
      <vt:variant>
        <vt:lpwstr/>
      </vt:variant>
      <vt:variant>
        <vt:lpwstr>_Toc398206841</vt:lpwstr>
      </vt:variant>
      <vt:variant>
        <vt:i4>1966131</vt:i4>
      </vt:variant>
      <vt:variant>
        <vt:i4>62</vt:i4>
      </vt:variant>
      <vt:variant>
        <vt:i4>0</vt:i4>
      </vt:variant>
      <vt:variant>
        <vt:i4>5</vt:i4>
      </vt:variant>
      <vt:variant>
        <vt:lpwstr/>
      </vt:variant>
      <vt:variant>
        <vt:lpwstr>_Toc398206840</vt:lpwstr>
      </vt:variant>
      <vt:variant>
        <vt:i4>1638451</vt:i4>
      </vt:variant>
      <vt:variant>
        <vt:i4>56</vt:i4>
      </vt:variant>
      <vt:variant>
        <vt:i4>0</vt:i4>
      </vt:variant>
      <vt:variant>
        <vt:i4>5</vt:i4>
      </vt:variant>
      <vt:variant>
        <vt:lpwstr/>
      </vt:variant>
      <vt:variant>
        <vt:lpwstr>_Toc398206839</vt:lpwstr>
      </vt:variant>
      <vt:variant>
        <vt:i4>1638451</vt:i4>
      </vt:variant>
      <vt:variant>
        <vt:i4>50</vt:i4>
      </vt:variant>
      <vt:variant>
        <vt:i4>0</vt:i4>
      </vt:variant>
      <vt:variant>
        <vt:i4>5</vt:i4>
      </vt:variant>
      <vt:variant>
        <vt:lpwstr/>
      </vt:variant>
      <vt:variant>
        <vt:lpwstr>_Toc398206838</vt:lpwstr>
      </vt:variant>
      <vt:variant>
        <vt:i4>1638451</vt:i4>
      </vt:variant>
      <vt:variant>
        <vt:i4>44</vt:i4>
      </vt:variant>
      <vt:variant>
        <vt:i4>0</vt:i4>
      </vt:variant>
      <vt:variant>
        <vt:i4>5</vt:i4>
      </vt:variant>
      <vt:variant>
        <vt:lpwstr/>
      </vt:variant>
      <vt:variant>
        <vt:lpwstr>_Toc398206837</vt:lpwstr>
      </vt:variant>
      <vt:variant>
        <vt:i4>1638451</vt:i4>
      </vt:variant>
      <vt:variant>
        <vt:i4>38</vt:i4>
      </vt:variant>
      <vt:variant>
        <vt:i4>0</vt:i4>
      </vt:variant>
      <vt:variant>
        <vt:i4>5</vt:i4>
      </vt:variant>
      <vt:variant>
        <vt:lpwstr/>
      </vt:variant>
      <vt:variant>
        <vt:lpwstr>_Toc398206836</vt:lpwstr>
      </vt:variant>
      <vt:variant>
        <vt:i4>1638451</vt:i4>
      </vt:variant>
      <vt:variant>
        <vt:i4>32</vt:i4>
      </vt:variant>
      <vt:variant>
        <vt:i4>0</vt:i4>
      </vt:variant>
      <vt:variant>
        <vt:i4>5</vt:i4>
      </vt:variant>
      <vt:variant>
        <vt:lpwstr/>
      </vt:variant>
      <vt:variant>
        <vt:lpwstr>_Toc398206835</vt:lpwstr>
      </vt:variant>
      <vt:variant>
        <vt:i4>1638451</vt:i4>
      </vt:variant>
      <vt:variant>
        <vt:i4>26</vt:i4>
      </vt:variant>
      <vt:variant>
        <vt:i4>0</vt:i4>
      </vt:variant>
      <vt:variant>
        <vt:i4>5</vt:i4>
      </vt:variant>
      <vt:variant>
        <vt:lpwstr/>
      </vt:variant>
      <vt:variant>
        <vt:lpwstr>_Toc398206834</vt:lpwstr>
      </vt:variant>
      <vt:variant>
        <vt:i4>1638451</vt:i4>
      </vt:variant>
      <vt:variant>
        <vt:i4>20</vt:i4>
      </vt:variant>
      <vt:variant>
        <vt:i4>0</vt:i4>
      </vt:variant>
      <vt:variant>
        <vt:i4>5</vt:i4>
      </vt:variant>
      <vt:variant>
        <vt:lpwstr/>
      </vt:variant>
      <vt:variant>
        <vt:lpwstr>_Toc398206833</vt:lpwstr>
      </vt:variant>
      <vt:variant>
        <vt:i4>1638451</vt:i4>
      </vt:variant>
      <vt:variant>
        <vt:i4>14</vt:i4>
      </vt:variant>
      <vt:variant>
        <vt:i4>0</vt:i4>
      </vt:variant>
      <vt:variant>
        <vt:i4>5</vt:i4>
      </vt:variant>
      <vt:variant>
        <vt:lpwstr/>
      </vt:variant>
      <vt:variant>
        <vt:lpwstr>_Toc398206832</vt:lpwstr>
      </vt:variant>
      <vt:variant>
        <vt:i4>1638451</vt:i4>
      </vt:variant>
      <vt:variant>
        <vt:i4>8</vt:i4>
      </vt:variant>
      <vt:variant>
        <vt:i4>0</vt:i4>
      </vt:variant>
      <vt:variant>
        <vt:i4>5</vt:i4>
      </vt:variant>
      <vt:variant>
        <vt:lpwstr/>
      </vt:variant>
      <vt:variant>
        <vt:lpwstr>_Toc398206831</vt:lpwstr>
      </vt:variant>
      <vt:variant>
        <vt:i4>1638451</vt:i4>
      </vt:variant>
      <vt:variant>
        <vt:i4>2</vt:i4>
      </vt:variant>
      <vt:variant>
        <vt:i4>0</vt:i4>
      </vt:variant>
      <vt:variant>
        <vt:i4>5</vt:i4>
      </vt:variant>
      <vt:variant>
        <vt:lpwstr/>
      </vt:variant>
      <vt:variant>
        <vt:lpwstr>_Toc398206830</vt:lpwstr>
      </vt:variant>
      <vt:variant>
        <vt:i4>4849759</vt:i4>
      </vt:variant>
      <vt:variant>
        <vt:i4>6</vt:i4>
      </vt:variant>
      <vt:variant>
        <vt:i4>0</vt:i4>
      </vt:variant>
      <vt:variant>
        <vt:i4>5</vt:i4>
      </vt:variant>
      <vt:variant>
        <vt:lpwstr>http://www.ansi.org/</vt:lpwstr>
      </vt:variant>
      <vt:variant>
        <vt:lpwstr/>
      </vt:variant>
      <vt:variant>
        <vt:i4>2490379</vt:i4>
      </vt:variant>
      <vt:variant>
        <vt:i4>3</vt:i4>
      </vt:variant>
      <vt:variant>
        <vt:i4>0</vt:i4>
      </vt:variant>
      <vt:variant>
        <vt:i4>5</vt:i4>
      </vt:variant>
      <vt:variant>
        <vt:lpwstr>mailto:service@astm.org</vt:lpwstr>
      </vt:variant>
      <vt:variant>
        <vt:lpwstr/>
      </vt:variant>
      <vt:variant>
        <vt:i4>5046342</vt:i4>
      </vt:variant>
      <vt:variant>
        <vt:i4>0</vt:i4>
      </vt:variant>
      <vt:variant>
        <vt:i4>0</vt:i4>
      </vt:variant>
      <vt:variant>
        <vt:i4>5</vt:i4>
      </vt:variant>
      <vt:variant>
        <vt:lpwstr>http://www.astm.org/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ISO</dc:title>
  <dc:creator>Mustang</dc:creator>
  <cp:lastModifiedBy>KBS</cp:lastModifiedBy>
  <cp:revision>3</cp:revision>
  <cp:lastPrinted>2015-08-19T04:54:00Z</cp:lastPrinted>
  <dcterms:created xsi:type="dcterms:W3CDTF">2020-08-18T09:33:00Z</dcterms:created>
  <dcterms:modified xsi:type="dcterms:W3CDTF">2020-08-18T11:52:00Z</dcterms:modified>
</cp:coreProperties>
</file>